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ED" w:rsidRPr="000F66DF" w:rsidRDefault="00137FDE" w:rsidP="00C878ED">
      <w:pPr>
        <w:pStyle w:val="01PaperTitle"/>
      </w:pPr>
      <w:r w:rsidRPr="00137FDE">
        <w:t>Ultra-rapid microwave synthesis of Li</w:t>
      </w:r>
      <w:r w:rsidRPr="00137FDE">
        <w:rPr>
          <w:vertAlign w:val="subscript"/>
        </w:rPr>
        <w:t>3-</w:t>
      </w:r>
      <w:r w:rsidRPr="00137FDE">
        <w:rPr>
          <w:i/>
          <w:vertAlign w:val="subscript"/>
        </w:rPr>
        <w:t>x</w:t>
      </w:r>
      <w:r w:rsidRPr="00137FDE">
        <w:rPr>
          <w:vertAlign w:val="subscript"/>
        </w:rPr>
        <w:t>-</w:t>
      </w:r>
      <w:r w:rsidRPr="00137FDE">
        <w:rPr>
          <w:i/>
          <w:vertAlign w:val="subscript"/>
        </w:rPr>
        <w:t>y</w:t>
      </w:r>
      <w:r w:rsidRPr="00137FDE">
        <w:t>M</w:t>
      </w:r>
      <w:r w:rsidRPr="00137FDE">
        <w:rPr>
          <w:i/>
          <w:vertAlign w:val="subscript"/>
        </w:rPr>
        <w:t>x</w:t>
      </w:r>
      <w:r w:rsidRPr="00137FDE">
        <w:t>N (M= Co, Ni and Cu) nitridometallates</w:t>
      </w:r>
      <w:r w:rsidR="00C878ED" w:rsidRPr="000F66DF">
        <w:t xml:space="preserve">. </w:t>
      </w:r>
    </w:p>
    <w:p w:rsidR="00C878ED" w:rsidRPr="000F66DF" w:rsidRDefault="00C878ED" w:rsidP="00C878ED">
      <w:pPr>
        <w:pStyle w:val="02PaperAuthors"/>
      </w:pPr>
      <w:r w:rsidRPr="000F66DF">
        <w:t>Nuria Tapia-Ruiz,</w:t>
      </w:r>
      <w:r w:rsidRPr="000F66DF">
        <w:rPr>
          <w:i/>
          <w:vertAlign w:val="superscript"/>
        </w:rPr>
        <w:t xml:space="preserve"> a</w:t>
      </w:r>
      <w:r w:rsidRPr="000F66DF">
        <w:t xml:space="preserve"> </w:t>
      </w:r>
      <w:r w:rsidR="001A7FD5">
        <w:t xml:space="preserve">Josefa Vidal Laveda, </w:t>
      </w:r>
      <w:r w:rsidRPr="000F66DF">
        <w:t>Ronald I. Smith</w:t>
      </w:r>
      <w:r w:rsidR="001A7FD5">
        <w:t>,</w:t>
      </w:r>
      <w:r w:rsidRPr="000F66DF">
        <w:rPr>
          <w:i/>
          <w:vertAlign w:val="superscript"/>
        </w:rPr>
        <w:t>b</w:t>
      </w:r>
      <w:r w:rsidRPr="000F66DF">
        <w:t xml:space="preserve"> </w:t>
      </w:r>
      <w:r w:rsidR="001A7FD5">
        <w:t>Serena A. Corr</w:t>
      </w:r>
      <w:r w:rsidR="001A7FD5" w:rsidRPr="001A7FD5">
        <w:rPr>
          <w:vertAlign w:val="superscript"/>
        </w:rPr>
        <w:t>a</w:t>
      </w:r>
      <w:r w:rsidR="001A7FD5">
        <w:t xml:space="preserve"> </w:t>
      </w:r>
      <w:r w:rsidRPr="000F66DF">
        <w:t>and Duncan H. Gregory</w:t>
      </w:r>
      <w:r w:rsidRPr="000F66DF">
        <w:rPr>
          <w:i/>
          <w:vertAlign w:val="superscript"/>
        </w:rPr>
        <w:t>a</w:t>
      </w:r>
      <w:r w:rsidRPr="000F66DF">
        <w:t>*</w:t>
      </w:r>
    </w:p>
    <w:p w:rsidR="00C878ED" w:rsidRPr="0053418C" w:rsidRDefault="00C878ED" w:rsidP="00337C2F">
      <w:pPr>
        <w:jc w:val="center"/>
        <w:rPr>
          <w:b/>
          <w:sz w:val="36"/>
          <w:szCs w:val="36"/>
          <w:lang w:val="en-GB"/>
        </w:rPr>
      </w:pPr>
    </w:p>
    <w:p w:rsidR="00757013" w:rsidRPr="0053418C" w:rsidRDefault="00337C2F" w:rsidP="00C878ED">
      <w:pPr>
        <w:jc w:val="center"/>
        <w:rPr>
          <w:b/>
          <w:sz w:val="32"/>
          <w:szCs w:val="32"/>
          <w:lang w:val="en-GB"/>
        </w:rPr>
      </w:pPr>
      <w:r w:rsidRPr="0053418C">
        <w:rPr>
          <w:b/>
          <w:sz w:val="32"/>
          <w:szCs w:val="32"/>
          <w:lang w:val="en-GB"/>
        </w:rPr>
        <w:t xml:space="preserve">SUPPLEMENTARY </w:t>
      </w:r>
      <w:r w:rsidR="00B939C7" w:rsidRPr="0053418C">
        <w:rPr>
          <w:b/>
          <w:sz w:val="32"/>
          <w:szCs w:val="32"/>
          <w:lang w:val="en-GB"/>
        </w:rPr>
        <w:t>INFORMATION</w:t>
      </w:r>
    </w:p>
    <w:p w:rsidR="00C45AA7" w:rsidRDefault="00C45AA7" w:rsidP="00860538">
      <w:pPr>
        <w:pStyle w:val="Caption"/>
        <w:keepNext/>
        <w:jc w:val="both"/>
        <w:rPr>
          <w:rFonts w:ascii="Times New Roman" w:hAnsi="Times New Roman"/>
          <w:bCs w:val="0"/>
          <w:sz w:val="36"/>
          <w:szCs w:val="36"/>
          <w:lang w:val="en-GB"/>
        </w:rPr>
      </w:pPr>
    </w:p>
    <w:p w:rsidR="00860538" w:rsidRPr="00D00CB2" w:rsidRDefault="00860538" w:rsidP="00860538">
      <w:pPr>
        <w:pStyle w:val="Caption"/>
        <w:keepNext/>
        <w:jc w:val="both"/>
        <w:rPr>
          <w:rFonts w:ascii="Times New Roman" w:hAnsi="Times New Roman"/>
          <w:lang w:val="en-GB"/>
        </w:rPr>
      </w:pPr>
      <w:r w:rsidRPr="00D00CB2">
        <w:rPr>
          <w:rFonts w:ascii="Times New Roman" w:hAnsi="Times New Roman"/>
          <w:lang w:val="en-GB"/>
        </w:rPr>
        <w:t>Table S1 Lattice parameters and cell volumes obtained from indexed powder X-ray data for samples (1-</w:t>
      </w:r>
      <w:r w:rsidR="00757013" w:rsidRPr="00D00CB2">
        <w:rPr>
          <w:rFonts w:ascii="Times New Roman" w:hAnsi="Times New Roman"/>
          <w:lang w:val="en-GB"/>
        </w:rPr>
        <w:t>7</w:t>
      </w:r>
      <w:r w:rsidRPr="00D00CB2">
        <w:rPr>
          <w:rFonts w:ascii="Times New Roman" w:hAnsi="Times New Roman"/>
          <w:lang w:val="en-GB"/>
        </w:rPr>
        <w:t>).</w:t>
      </w:r>
    </w:p>
    <w:p w:rsidR="00860538" w:rsidRPr="00D00CB2" w:rsidRDefault="00860538" w:rsidP="00860538">
      <w:pPr>
        <w:pStyle w:val="BodyText"/>
        <w:rPr>
          <w:sz w:val="20"/>
          <w:szCs w:val="20"/>
          <w:lang w:val="en-GB"/>
        </w:rPr>
      </w:pPr>
    </w:p>
    <w:tbl>
      <w:tblPr>
        <w:tblpPr w:leftFromText="180" w:rightFromText="180" w:vertAnchor="text" w:horzAnchor="page" w:tblpX="2518" w:tblpY="-13"/>
        <w:tblOverlap w:val="never"/>
        <w:tblW w:w="6661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1E0"/>
      </w:tblPr>
      <w:tblGrid>
        <w:gridCol w:w="1110"/>
        <w:gridCol w:w="1110"/>
        <w:gridCol w:w="1110"/>
        <w:gridCol w:w="1110"/>
        <w:gridCol w:w="1110"/>
        <w:gridCol w:w="1111"/>
      </w:tblGrid>
      <w:tr w:rsidR="00860538" w:rsidRPr="00D00CB2" w:rsidTr="00B9698F">
        <w:trPr>
          <w:trHeight w:val="528"/>
        </w:trPr>
        <w:tc>
          <w:tcPr>
            <w:tcW w:w="1110" w:type="dxa"/>
            <w:tcBorders>
              <w:bottom w:val="single" w:sz="6" w:space="0" w:color="000000"/>
            </w:tcBorders>
          </w:tcPr>
          <w:p w:rsidR="00860538" w:rsidRPr="00D00CB2" w:rsidRDefault="00860538" w:rsidP="003C36CC">
            <w:pPr>
              <w:pStyle w:val="TableHead"/>
              <w:framePr w:hSpace="0" w:wrap="auto" w:vAnchor="margin" w:hAnchor="text" w:xAlign="left" w:yAlign="inline"/>
              <w:suppressOverlap w:val="0"/>
            </w:pPr>
          </w:p>
          <w:p w:rsidR="00860538" w:rsidRPr="00D00CB2" w:rsidRDefault="00860538" w:rsidP="003C36CC">
            <w:pPr>
              <w:pStyle w:val="TableHead"/>
              <w:framePr w:hSpace="0" w:wrap="auto" w:vAnchor="margin" w:hAnchor="text" w:xAlign="left" w:yAlign="inline"/>
              <w:suppressOverlap w:val="0"/>
            </w:pPr>
            <w:r w:rsidRPr="00D00CB2">
              <w:t>Sample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</w:tcPr>
          <w:p w:rsidR="00860538" w:rsidRPr="00D00CB2" w:rsidRDefault="00860538" w:rsidP="004C42C5">
            <w:pPr>
              <w:jc w:val="center"/>
              <w:rPr>
                <w:b/>
                <w:sz w:val="20"/>
                <w:szCs w:val="20"/>
              </w:rPr>
            </w:pPr>
          </w:p>
          <w:p w:rsidR="00860538" w:rsidRPr="00D00CB2" w:rsidRDefault="00860538" w:rsidP="004C42C5">
            <w:pPr>
              <w:jc w:val="center"/>
              <w:rPr>
                <w:b/>
                <w:sz w:val="20"/>
                <w:szCs w:val="20"/>
              </w:rPr>
            </w:pPr>
          </w:p>
          <w:p w:rsidR="00860538" w:rsidRPr="00D00CB2" w:rsidRDefault="00860538" w:rsidP="004C42C5">
            <w:pPr>
              <w:jc w:val="center"/>
              <w:rPr>
                <w:b/>
                <w:sz w:val="20"/>
                <w:szCs w:val="20"/>
              </w:rPr>
            </w:pPr>
            <w:r w:rsidRPr="00D00CB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</w:tcPr>
          <w:p w:rsidR="00860538" w:rsidRPr="00D00CB2" w:rsidRDefault="00860538" w:rsidP="003C36CC">
            <w:pPr>
              <w:pStyle w:val="TableHead"/>
              <w:framePr w:hSpace="0" w:wrap="auto" w:vAnchor="margin" w:hAnchor="text" w:xAlign="left" w:yAlign="inline"/>
              <w:suppressOverlap w:val="0"/>
            </w:pPr>
          </w:p>
          <w:p w:rsidR="00860538" w:rsidRPr="003C36CC" w:rsidRDefault="00860538" w:rsidP="003C36CC">
            <w:pPr>
              <w:pStyle w:val="TableHead"/>
              <w:framePr w:hSpace="0" w:wrap="auto" w:vAnchor="margin" w:hAnchor="text" w:xAlign="left" w:yAlign="inline"/>
              <w:suppressOverlap w:val="0"/>
            </w:pPr>
            <w:r w:rsidRPr="003C36CC">
              <w:t>x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</w:tcPr>
          <w:p w:rsidR="00860538" w:rsidRPr="00D00CB2" w:rsidRDefault="00860538" w:rsidP="003C36CC">
            <w:pPr>
              <w:pStyle w:val="TableHead"/>
              <w:framePr w:hSpace="0" w:wrap="auto" w:vAnchor="margin" w:hAnchor="text" w:xAlign="left" w:yAlign="inline"/>
              <w:suppressOverlap w:val="0"/>
            </w:pPr>
          </w:p>
          <w:p w:rsidR="00860538" w:rsidRPr="00D00CB2" w:rsidRDefault="00860538" w:rsidP="003C36CC">
            <w:pPr>
              <w:pStyle w:val="TableHead"/>
              <w:framePr w:hSpace="0" w:wrap="auto" w:vAnchor="margin" w:hAnchor="text" w:xAlign="left" w:yAlign="inline"/>
              <w:suppressOverlap w:val="0"/>
            </w:pPr>
            <w:r w:rsidRPr="00D00CB2">
              <w:t>a/ Å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</w:tcPr>
          <w:p w:rsidR="00860538" w:rsidRPr="00D00CB2" w:rsidRDefault="00860538" w:rsidP="003C36CC">
            <w:pPr>
              <w:pStyle w:val="TableHead"/>
              <w:framePr w:hSpace="0" w:wrap="auto" w:vAnchor="margin" w:hAnchor="text" w:xAlign="left" w:yAlign="inline"/>
              <w:suppressOverlap w:val="0"/>
            </w:pPr>
          </w:p>
          <w:p w:rsidR="00860538" w:rsidRPr="00D00CB2" w:rsidRDefault="00860538" w:rsidP="003C36CC">
            <w:pPr>
              <w:pStyle w:val="TableHead"/>
              <w:framePr w:hSpace="0" w:wrap="auto" w:vAnchor="margin" w:hAnchor="text" w:xAlign="left" w:yAlign="inline"/>
              <w:suppressOverlap w:val="0"/>
            </w:pPr>
            <w:r w:rsidRPr="00D00CB2">
              <w:t>c/  Å</w:t>
            </w: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 w:rsidR="00860538" w:rsidRPr="00D00CB2" w:rsidRDefault="00860538" w:rsidP="003C36CC">
            <w:pPr>
              <w:pStyle w:val="TableHead"/>
              <w:framePr w:hSpace="0" w:wrap="auto" w:vAnchor="margin" w:hAnchor="text" w:xAlign="left" w:yAlign="inline"/>
              <w:suppressOverlap w:val="0"/>
            </w:pPr>
          </w:p>
          <w:p w:rsidR="00860538" w:rsidRPr="00D00CB2" w:rsidRDefault="00860538" w:rsidP="003C36CC">
            <w:pPr>
              <w:pStyle w:val="TableHead"/>
              <w:framePr w:hSpace="0" w:wrap="auto" w:vAnchor="margin" w:hAnchor="text" w:xAlign="left" w:yAlign="inline"/>
              <w:suppressOverlap w:val="0"/>
            </w:pPr>
            <w:r w:rsidRPr="00D00CB2">
              <w:t>V/ Å</w:t>
            </w:r>
            <w:r w:rsidRPr="00D00CB2">
              <w:rPr>
                <w:vertAlign w:val="superscript"/>
              </w:rPr>
              <w:t>3</w:t>
            </w:r>
          </w:p>
        </w:tc>
      </w:tr>
      <w:tr w:rsidR="00860538" w:rsidRPr="00D00CB2" w:rsidTr="00B9698F">
        <w:trPr>
          <w:trHeight w:val="690"/>
        </w:trPr>
        <w:tc>
          <w:tcPr>
            <w:tcW w:w="1110" w:type="dxa"/>
            <w:tcBorders>
              <w:bottom w:val="nil"/>
            </w:tcBorders>
            <w:vAlign w:val="bottom"/>
          </w:tcPr>
          <w:p w:rsidR="00860538" w:rsidRPr="00D00CB2" w:rsidRDefault="00860538" w:rsidP="004C42C5">
            <w:pPr>
              <w:ind w:right="7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110" w:type="dxa"/>
            <w:tcBorders>
              <w:bottom w:val="nil"/>
            </w:tcBorders>
          </w:tcPr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Ni</w:t>
            </w:r>
          </w:p>
        </w:tc>
        <w:tc>
          <w:tcPr>
            <w:tcW w:w="1110" w:type="dxa"/>
            <w:tcBorders>
              <w:bottom w:val="nil"/>
            </w:tcBorders>
          </w:tcPr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0.1</w:t>
            </w:r>
          </w:p>
        </w:tc>
        <w:tc>
          <w:tcPr>
            <w:tcW w:w="1110" w:type="dxa"/>
            <w:tcBorders>
              <w:bottom w:val="nil"/>
            </w:tcBorders>
            <w:vAlign w:val="bottom"/>
          </w:tcPr>
          <w:p w:rsidR="00860538" w:rsidRPr="00D00CB2" w:rsidRDefault="00860538" w:rsidP="004C42C5">
            <w:pPr>
              <w:ind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3.668(2)</w:t>
            </w:r>
          </w:p>
        </w:tc>
        <w:tc>
          <w:tcPr>
            <w:tcW w:w="1110" w:type="dxa"/>
            <w:tcBorders>
              <w:bottom w:val="nil"/>
            </w:tcBorders>
            <w:vAlign w:val="bottom"/>
          </w:tcPr>
          <w:p w:rsidR="00860538" w:rsidRPr="00D00CB2" w:rsidRDefault="00860538" w:rsidP="004C42C5">
            <w:pPr>
              <w:ind w:right="-2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3.8416(5)</w:t>
            </w:r>
          </w:p>
        </w:tc>
        <w:tc>
          <w:tcPr>
            <w:tcW w:w="1111" w:type="dxa"/>
            <w:tcBorders>
              <w:bottom w:val="nil"/>
            </w:tcBorders>
          </w:tcPr>
          <w:p w:rsidR="00860538" w:rsidRPr="00D00CB2" w:rsidRDefault="00860538" w:rsidP="004C42C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44.77(2)</w:t>
            </w:r>
          </w:p>
        </w:tc>
      </w:tr>
      <w:tr w:rsidR="00860538" w:rsidRPr="00D00CB2" w:rsidTr="00B9698F">
        <w:trPr>
          <w:trHeight w:val="690"/>
        </w:trPr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right="7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Ni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0.22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3.688(1)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right="-2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3.741(4)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03" w:firstLine="179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3" w:firstLine="179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3" w:firstLine="179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44.05(5)</w:t>
            </w:r>
          </w:p>
        </w:tc>
      </w:tr>
      <w:tr w:rsidR="00860538" w:rsidRPr="00D00CB2" w:rsidTr="00B9698F">
        <w:trPr>
          <w:trHeight w:val="690"/>
        </w:trPr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left="-179" w:right="7" w:firstLine="179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Ni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08" w:right="-124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0.29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3.697(6)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right="-2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3.72(2)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03" w:firstLine="179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3" w:firstLine="179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3" w:firstLine="179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44.08(2)</w:t>
            </w:r>
          </w:p>
        </w:tc>
      </w:tr>
      <w:tr w:rsidR="00860538" w:rsidRPr="00D00CB2" w:rsidTr="00B9698F">
        <w:trPr>
          <w:trHeight w:val="690"/>
        </w:trPr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757013" w:rsidP="004C42C5">
            <w:pPr>
              <w:ind w:left="-179" w:right="7" w:firstLine="179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Co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0.09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3.667(3)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right="-2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3.8267(8)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03" w:firstLine="179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3" w:firstLine="179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3" w:firstLine="179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44.56(4)</w:t>
            </w:r>
          </w:p>
        </w:tc>
      </w:tr>
      <w:tr w:rsidR="00860538" w:rsidRPr="00D00CB2" w:rsidTr="00B9698F">
        <w:trPr>
          <w:trHeight w:val="690"/>
        </w:trPr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left="-179" w:right="7" w:firstLine="179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757013" w:rsidP="004C42C5">
            <w:pPr>
              <w:ind w:left="-179" w:right="7" w:firstLine="179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Co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0.21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3.678(2)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right="-2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3.804(3)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44.57(4)</w:t>
            </w:r>
          </w:p>
        </w:tc>
      </w:tr>
      <w:tr w:rsidR="00860538" w:rsidRPr="00D00CB2" w:rsidTr="00B9698F">
        <w:trPr>
          <w:trHeight w:val="690"/>
        </w:trPr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757013" w:rsidP="004C42C5">
            <w:pPr>
              <w:ind w:left="-179" w:right="7" w:firstLine="179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Co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0.3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3.697(7)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right="-2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3.772(2)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44.65(9)</w:t>
            </w:r>
          </w:p>
        </w:tc>
      </w:tr>
      <w:tr w:rsidR="00860538" w:rsidRPr="00D00CB2" w:rsidTr="00C45AA7">
        <w:trPr>
          <w:trHeight w:val="690"/>
        </w:trPr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757013" w:rsidP="004C42C5">
            <w:pPr>
              <w:ind w:left="-179" w:right="7" w:firstLine="179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Cu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0.11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3.670(3)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bottom"/>
          </w:tcPr>
          <w:p w:rsidR="00860538" w:rsidRPr="00D00CB2" w:rsidRDefault="00860538" w:rsidP="004C42C5">
            <w:pPr>
              <w:ind w:right="-26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3.806(7)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860538" w:rsidRPr="00D00CB2" w:rsidRDefault="00860538" w:rsidP="004C42C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860538" w:rsidRPr="00D00CB2" w:rsidRDefault="00860538" w:rsidP="004C42C5">
            <w:pPr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44.32 (4)</w:t>
            </w:r>
          </w:p>
        </w:tc>
      </w:tr>
      <w:tr w:rsidR="00C45AA7" w:rsidRPr="00D00CB2" w:rsidTr="00B9698F">
        <w:trPr>
          <w:trHeight w:val="690"/>
        </w:trPr>
        <w:tc>
          <w:tcPr>
            <w:tcW w:w="1110" w:type="dxa"/>
            <w:tcBorders>
              <w:top w:val="nil"/>
            </w:tcBorders>
            <w:vAlign w:val="bottom"/>
          </w:tcPr>
          <w:p w:rsidR="00C45AA7" w:rsidRPr="00D00CB2" w:rsidRDefault="00C45AA7" w:rsidP="004C42C5">
            <w:pPr>
              <w:ind w:left="-179" w:right="7" w:firstLine="179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C45AA7" w:rsidRPr="00D00CB2" w:rsidRDefault="00C45AA7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C45AA7" w:rsidRPr="00D00CB2" w:rsidRDefault="00C45AA7" w:rsidP="004C42C5">
            <w:pPr>
              <w:ind w:left="-108" w:firstLine="10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nil"/>
            </w:tcBorders>
            <w:vAlign w:val="bottom"/>
          </w:tcPr>
          <w:p w:rsidR="00C45AA7" w:rsidRPr="00D00CB2" w:rsidRDefault="00C45AA7" w:rsidP="004C42C5">
            <w:pPr>
              <w:ind w:left="-110" w:right="-146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nil"/>
            </w:tcBorders>
            <w:vAlign w:val="bottom"/>
          </w:tcPr>
          <w:p w:rsidR="00C45AA7" w:rsidRPr="00D00CB2" w:rsidRDefault="00C45AA7" w:rsidP="004C42C5">
            <w:pPr>
              <w:ind w:right="-26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C45AA7" w:rsidRPr="00D00CB2" w:rsidRDefault="00C45AA7" w:rsidP="00C45AA7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860538" w:rsidRPr="00D00CB2" w:rsidRDefault="00860538" w:rsidP="00860538">
      <w:pPr>
        <w:pStyle w:val="StyleStyleBodyTextLatinTrebuchetMSJustifiedLeft0cm"/>
        <w:ind w:firstLine="0"/>
        <w:rPr>
          <w:rFonts w:ascii="Times New Roman" w:hAnsi="Times New Roman"/>
          <w:sz w:val="20"/>
          <w:lang w:val="en-GB"/>
        </w:rPr>
      </w:pPr>
    </w:p>
    <w:p w:rsidR="00860538" w:rsidRPr="00D00CB2" w:rsidRDefault="00860538" w:rsidP="00860538">
      <w:pPr>
        <w:pStyle w:val="StyleStyleBodyTextLatinTrebuchetMSJustifiedLeft0cm"/>
        <w:rPr>
          <w:rFonts w:ascii="Times New Roman" w:hAnsi="Times New Roman"/>
          <w:sz w:val="20"/>
          <w:lang w:val="en-GB"/>
        </w:rPr>
      </w:pPr>
    </w:p>
    <w:p w:rsidR="00860538" w:rsidRPr="00D00CB2" w:rsidRDefault="00860538" w:rsidP="00860538">
      <w:pPr>
        <w:pStyle w:val="StyleStyleBodyTextLatinTrebuchetMSJustifiedLeft0cm"/>
        <w:rPr>
          <w:rFonts w:ascii="Times New Roman" w:hAnsi="Times New Roman"/>
          <w:sz w:val="20"/>
          <w:lang w:val="en-GB"/>
        </w:rPr>
      </w:pPr>
    </w:p>
    <w:p w:rsidR="00860538" w:rsidRPr="00D00CB2" w:rsidRDefault="00860538" w:rsidP="00860538">
      <w:pPr>
        <w:pStyle w:val="StyleStyleBodyTextLatinTrebuchetMSJustifiedLeft0cm"/>
        <w:ind w:firstLine="0"/>
        <w:rPr>
          <w:rFonts w:ascii="Times New Roman" w:hAnsi="Times New Roman"/>
          <w:sz w:val="20"/>
          <w:lang w:val="en-GB"/>
        </w:rPr>
      </w:pPr>
    </w:p>
    <w:p w:rsidR="00860538" w:rsidRPr="00D00CB2" w:rsidRDefault="00860538" w:rsidP="00860538">
      <w:pPr>
        <w:pStyle w:val="StyleStyleBodyTextLatinTrebuchetMSJustifiedLeft0cm"/>
        <w:rPr>
          <w:rFonts w:ascii="Times New Roman" w:hAnsi="Times New Roman"/>
          <w:sz w:val="20"/>
          <w:lang w:val="en-GB"/>
        </w:rPr>
      </w:pPr>
    </w:p>
    <w:p w:rsidR="00860538" w:rsidRPr="00D00CB2" w:rsidRDefault="00860538" w:rsidP="00860538">
      <w:pPr>
        <w:pStyle w:val="StyleStyleBodyTextLatinTrebuchetMSJustifiedLeft0cm"/>
        <w:rPr>
          <w:rFonts w:ascii="Times New Roman" w:hAnsi="Times New Roman"/>
          <w:sz w:val="20"/>
          <w:lang w:val="en-GB"/>
        </w:rPr>
      </w:pPr>
    </w:p>
    <w:p w:rsidR="00860538" w:rsidRPr="00D00CB2" w:rsidRDefault="00860538" w:rsidP="00860538">
      <w:pPr>
        <w:pStyle w:val="StyleStyleBodyTextLatinTrebuchetMSJustifiedLeft0cm"/>
        <w:rPr>
          <w:rFonts w:ascii="Times New Roman" w:hAnsi="Times New Roman"/>
          <w:sz w:val="20"/>
          <w:lang w:val="en-GB"/>
        </w:rPr>
      </w:pPr>
    </w:p>
    <w:p w:rsidR="00860538" w:rsidRPr="00D00CB2" w:rsidRDefault="00860538" w:rsidP="00860538">
      <w:pPr>
        <w:pStyle w:val="StyleStyleBodyTextLatinTrebuchetMSJustifiedLeft0cm"/>
        <w:rPr>
          <w:rFonts w:ascii="Times New Roman" w:hAnsi="Times New Roman"/>
          <w:sz w:val="20"/>
          <w:lang w:val="en-GB"/>
        </w:rPr>
      </w:pPr>
    </w:p>
    <w:p w:rsidR="00860538" w:rsidRPr="00D00CB2" w:rsidRDefault="00860538" w:rsidP="00860538">
      <w:pPr>
        <w:pStyle w:val="StyleStyleBodyTextLatinTrebuchetMSJustifiedLeft0cm"/>
        <w:rPr>
          <w:rFonts w:ascii="Times New Roman" w:hAnsi="Times New Roman"/>
          <w:sz w:val="20"/>
          <w:lang w:val="en-GB"/>
        </w:rPr>
      </w:pPr>
    </w:p>
    <w:p w:rsidR="00860538" w:rsidRPr="00D00CB2" w:rsidRDefault="00860538" w:rsidP="00860538">
      <w:pPr>
        <w:pStyle w:val="StyleStyleBodyTextLatinTrebuchetMSJustifiedLeft0cm"/>
        <w:rPr>
          <w:rFonts w:ascii="Times New Roman" w:hAnsi="Times New Roman"/>
          <w:sz w:val="20"/>
          <w:lang w:val="en-GB"/>
        </w:rPr>
      </w:pPr>
    </w:p>
    <w:p w:rsidR="00860538" w:rsidRPr="00D00CB2" w:rsidRDefault="00860538" w:rsidP="00860538">
      <w:pPr>
        <w:pStyle w:val="StyleStyleBodyTextLatinTrebuchetMSJustifiedLeft0cm"/>
        <w:rPr>
          <w:rFonts w:ascii="Times New Roman" w:hAnsi="Times New Roman"/>
          <w:sz w:val="20"/>
          <w:lang w:val="en-GB"/>
        </w:rPr>
      </w:pPr>
    </w:p>
    <w:p w:rsidR="00860538" w:rsidRPr="00D00CB2" w:rsidRDefault="00860538" w:rsidP="00860538">
      <w:pPr>
        <w:pStyle w:val="StyleStyleBodyTextLatinTrebuchetMSJustifiedLeft0cm"/>
        <w:rPr>
          <w:rFonts w:ascii="Times New Roman" w:hAnsi="Times New Roman"/>
          <w:lang w:val="en-GB"/>
        </w:rPr>
      </w:pPr>
    </w:p>
    <w:p w:rsidR="00860538" w:rsidRPr="00D00CB2" w:rsidRDefault="00860538" w:rsidP="00860538">
      <w:pPr>
        <w:pStyle w:val="StyleStyleBodyTextLatinTrebuchetMSJustifiedLeft0cm"/>
        <w:rPr>
          <w:rFonts w:ascii="Times New Roman" w:hAnsi="Times New Roman"/>
          <w:lang w:val="en-GB"/>
        </w:rPr>
      </w:pPr>
    </w:p>
    <w:p w:rsidR="00860538" w:rsidRPr="00D00CB2" w:rsidRDefault="00860538" w:rsidP="00860538">
      <w:pPr>
        <w:pStyle w:val="StyleStyleBodyTextLatinTrebuchetMSJustifiedLeft0cm"/>
        <w:rPr>
          <w:rFonts w:ascii="Times New Roman" w:hAnsi="Times New Roman"/>
          <w:lang w:val="en-GB"/>
        </w:rPr>
      </w:pPr>
    </w:p>
    <w:p w:rsidR="00D00CB2" w:rsidRPr="00D00CB2" w:rsidRDefault="00D00CB2" w:rsidP="00860538">
      <w:pPr>
        <w:pStyle w:val="StyleStyleBodyTextLatinTrebuchetMSJustifiedLeft0cm"/>
        <w:rPr>
          <w:rFonts w:ascii="Times New Roman" w:hAnsi="Times New Roman"/>
          <w:lang w:val="en-GB"/>
        </w:rPr>
      </w:pPr>
    </w:p>
    <w:p w:rsidR="00C45AA7" w:rsidRDefault="00860538" w:rsidP="00C45AA7">
      <w:pPr>
        <w:pStyle w:val="Caption"/>
        <w:jc w:val="both"/>
        <w:rPr>
          <w:rFonts w:ascii="Times New Roman" w:hAnsi="Times New Roman"/>
          <w:lang w:val="en-GB"/>
        </w:rPr>
      </w:pPr>
      <w:r w:rsidRPr="00D00CB2">
        <w:rPr>
          <w:rFonts w:ascii="Times New Roman" w:hAnsi="Times New Roman"/>
          <w:i/>
          <w:lang w:val="en-GB"/>
        </w:rPr>
        <w:t xml:space="preserve"> </w:t>
      </w:r>
    </w:p>
    <w:p w:rsidR="00C45AA7" w:rsidRDefault="00C45AA7" w:rsidP="00300CA4">
      <w:pPr>
        <w:pStyle w:val="Caption"/>
        <w:keepNext/>
        <w:jc w:val="both"/>
        <w:rPr>
          <w:rFonts w:ascii="Times New Roman" w:hAnsi="Times New Roman"/>
          <w:lang w:val="en-GB"/>
        </w:rPr>
      </w:pPr>
    </w:p>
    <w:p w:rsidR="00C45AA7" w:rsidRDefault="00C45AA7">
      <w:pPr>
        <w:rPr>
          <w:b/>
          <w:bCs/>
          <w:sz w:val="20"/>
          <w:szCs w:val="20"/>
          <w:lang w:val="en-GB"/>
        </w:rPr>
      </w:pPr>
      <w:r>
        <w:rPr>
          <w:lang w:val="en-GB"/>
        </w:rPr>
        <w:br w:type="page"/>
      </w:r>
    </w:p>
    <w:p w:rsidR="00300CA4" w:rsidRPr="00D00CB2" w:rsidRDefault="00300CA4" w:rsidP="00300CA4">
      <w:pPr>
        <w:pStyle w:val="Caption"/>
        <w:keepNext/>
        <w:jc w:val="both"/>
        <w:rPr>
          <w:rFonts w:ascii="Times New Roman" w:hAnsi="Times New Roman"/>
          <w:lang w:val="en-GB"/>
        </w:rPr>
      </w:pPr>
      <w:proofErr w:type="gramStart"/>
      <w:r w:rsidRPr="00D00CB2">
        <w:rPr>
          <w:rFonts w:ascii="Times New Roman" w:hAnsi="Times New Roman"/>
          <w:lang w:val="en-GB"/>
        </w:rPr>
        <w:lastRenderedPageBreak/>
        <w:t>Table S2 Thermal displacement parameters for atoms in samples 1-7.</w:t>
      </w:r>
      <w:proofErr w:type="gramEnd"/>
    </w:p>
    <w:p w:rsidR="00FC47EC" w:rsidRPr="00D00CB2" w:rsidRDefault="00FC47EC" w:rsidP="00FC47EC">
      <w:pPr>
        <w:pStyle w:val="BodyText"/>
        <w:rPr>
          <w:sz w:val="20"/>
          <w:szCs w:val="20"/>
          <w:lang w:val="en-GB"/>
        </w:rPr>
      </w:pPr>
    </w:p>
    <w:tbl>
      <w:tblPr>
        <w:tblW w:w="861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668"/>
        <w:gridCol w:w="93"/>
        <w:gridCol w:w="757"/>
        <w:gridCol w:w="142"/>
        <w:gridCol w:w="709"/>
        <w:gridCol w:w="850"/>
        <w:gridCol w:w="851"/>
        <w:gridCol w:w="992"/>
        <w:gridCol w:w="850"/>
        <w:gridCol w:w="851"/>
        <w:gridCol w:w="850"/>
      </w:tblGrid>
      <w:tr w:rsidR="00464062" w:rsidRPr="00D00CB2" w:rsidTr="00464062">
        <w:trPr>
          <w:trHeight w:val="469"/>
          <w:jc w:val="center"/>
        </w:trPr>
        <w:tc>
          <w:tcPr>
            <w:tcW w:w="1668" w:type="dxa"/>
          </w:tcPr>
          <w:p w:rsidR="00300CA4" w:rsidRPr="00D00CB2" w:rsidRDefault="00300CA4" w:rsidP="00464062">
            <w:pPr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Atoms</w:t>
            </w:r>
          </w:p>
        </w:tc>
        <w:tc>
          <w:tcPr>
            <w:tcW w:w="992" w:type="dxa"/>
            <w:gridSpan w:val="3"/>
          </w:tcPr>
          <w:p w:rsidR="00300CA4" w:rsidRPr="00D00CB2" w:rsidRDefault="00300CA4" w:rsidP="00FC47EC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D00CB2">
              <w:rPr>
                <w:b/>
                <w:i/>
                <w:sz w:val="20"/>
                <w:szCs w:val="20"/>
                <w:lang w:val="en-GB"/>
              </w:rPr>
              <w:t>U</w:t>
            </w:r>
            <w:r w:rsidRPr="00D00CB2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r w:rsidRPr="00D00CB2">
              <w:rPr>
                <w:b/>
                <w:sz w:val="20"/>
                <w:szCs w:val="20"/>
                <w:lang w:val="en-GB"/>
              </w:rPr>
              <w:t xml:space="preserve"> x 100</w:t>
            </w:r>
          </w:p>
          <w:p w:rsidR="00300CA4" w:rsidRPr="00D00CB2" w:rsidRDefault="00300CA4" w:rsidP="00FC47EC">
            <w:pPr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/A</w:t>
            </w:r>
            <w:r w:rsidRPr="00D00CB2">
              <w:rPr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709" w:type="dxa"/>
          </w:tcPr>
          <w:p w:rsidR="00300CA4" w:rsidRPr="00D00CB2" w:rsidRDefault="00300CA4" w:rsidP="00FC47EC">
            <w:pPr>
              <w:pStyle w:val="BodyText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:rsidR="00300CA4" w:rsidRPr="00D00CB2" w:rsidRDefault="00300CA4" w:rsidP="00FC47EC">
            <w:pPr>
              <w:pStyle w:val="BodyText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</w:tcPr>
          <w:p w:rsidR="00300CA4" w:rsidRPr="00D00CB2" w:rsidRDefault="00300CA4" w:rsidP="00FC47EC">
            <w:pPr>
              <w:pStyle w:val="BodyText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:rsidR="00300CA4" w:rsidRPr="00D00CB2" w:rsidRDefault="00300CA4" w:rsidP="00FC47EC">
            <w:pPr>
              <w:pStyle w:val="BodyText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</w:tcPr>
          <w:p w:rsidR="00300CA4" w:rsidRPr="00D00CB2" w:rsidRDefault="00300CA4" w:rsidP="00FC47EC">
            <w:pPr>
              <w:pStyle w:val="BodyText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</w:tcPr>
          <w:p w:rsidR="00300CA4" w:rsidRPr="00D00CB2" w:rsidRDefault="00300CA4" w:rsidP="00FC47EC">
            <w:pPr>
              <w:pStyle w:val="BodyText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</w:tcPr>
          <w:p w:rsidR="00300CA4" w:rsidRPr="00D00CB2" w:rsidRDefault="00300CA4" w:rsidP="00FC47EC">
            <w:pPr>
              <w:pStyle w:val="BodyText"/>
              <w:jc w:val="center"/>
              <w:rPr>
                <w:b/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7</w:t>
            </w:r>
          </w:p>
        </w:tc>
      </w:tr>
      <w:tr w:rsidR="00300CA4" w:rsidRPr="00D00CB2" w:rsidTr="00464062">
        <w:trPr>
          <w:trHeight w:val="348"/>
          <w:jc w:val="center"/>
        </w:trPr>
        <w:tc>
          <w:tcPr>
            <w:tcW w:w="1761" w:type="dxa"/>
            <w:gridSpan w:val="2"/>
            <w:tcBorders>
              <w:bottom w:val="nil"/>
            </w:tcBorders>
          </w:tcPr>
          <w:p w:rsidR="00300CA4" w:rsidRPr="00D00CB2" w:rsidRDefault="00300CA4" w:rsidP="00FC47EC">
            <w:pPr>
              <w:pStyle w:val="BodyText"/>
              <w:rPr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M/Li(1)</w:t>
            </w:r>
          </w:p>
        </w:tc>
        <w:tc>
          <w:tcPr>
            <w:tcW w:w="757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D00CB2">
              <w:rPr>
                <w:b/>
                <w:i/>
                <w:sz w:val="20"/>
                <w:szCs w:val="20"/>
                <w:lang w:val="en-GB"/>
              </w:rPr>
              <w:t>U</w:t>
            </w:r>
            <w:r w:rsidRPr="00D00CB2">
              <w:rPr>
                <w:b/>
                <w:i/>
                <w:sz w:val="20"/>
                <w:szCs w:val="20"/>
                <w:vertAlign w:val="subscript"/>
                <w:lang w:val="en-GB"/>
              </w:rPr>
              <w:t>i</w:t>
            </w:r>
            <w:proofErr w:type="spellEnd"/>
            <w:r w:rsidRPr="00D00CB2">
              <w:rPr>
                <w:b/>
                <w:i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D00CB2">
              <w:rPr>
                <w:b/>
                <w:i/>
                <w:sz w:val="20"/>
                <w:szCs w:val="20"/>
                <w:lang w:val="en-GB"/>
              </w:rPr>
              <w:t>U</w:t>
            </w:r>
            <w:r w:rsidRPr="00D00CB2">
              <w:rPr>
                <w:b/>
                <w:i/>
                <w:sz w:val="20"/>
                <w:szCs w:val="20"/>
                <w:vertAlign w:val="subscript"/>
                <w:lang w:val="en-GB"/>
              </w:rPr>
              <w:t>e</w:t>
            </w:r>
            <w:proofErr w:type="spellEnd"/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2.64</w:t>
            </w:r>
          </w:p>
        </w:tc>
        <w:tc>
          <w:tcPr>
            <w:tcW w:w="850" w:type="dxa"/>
            <w:tcBorders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0.14</w:t>
            </w:r>
          </w:p>
        </w:tc>
        <w:tc>
          <w:tcPr>
            <w:tcW w:w="992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1.58</w:t>
            </w:r>
          </w:p>
        </w:tc>
        <w:tc>
          <w:tcPr>
            <w:tcW w:w="850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3.90</w:t>
            </w:r>
          </w:p>
        </w:tc>
        <w:tc>
          <w:tcPr>
            <w:tcW w:w="851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2.49</w:t>
            </w:r>
          </w:p>
        </w:tc>
        <w:tc>
          <w:tcPr>
            <w:tcW w:w="850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1.33</w:t>
            </w:r>
          </w:p>
        </w:tc>
      </w:tr>
      <w:tr w:rsidR="00300CA4" w:rsidRPr="00D00CB2" w:rsidTr="00464062">
        <w:trPr>
          <w:trHeight w:val="348"/>
          <w:jc w:val="center"/>
        </w:trPr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300CA4" w:rsidRPr="00D00CB2" w:rsidRDefault="00464062" w:rsidP="00FC47EC">
            <w:pPr>
              <w:pStyle w:val="BodyText"/>
              <w:rPr>
                <w:sz w:val="20"/>
                <w:szCs w:val="20"/>
                <w:lang w:val="en-GB"/>
              </w:rPr>
            </w:pPr>
            <w:r w:rsidRPr="00D5521D">
              <w:rPr>
                <w:color w:val="FF0000"/>
                <w:sz w:val="20"/>
                <w:szCs w:val="20"/>
                <w:lang w:val="en-GB"/>
              </w:rPr>
              <w:t>(0,0,0.5)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b/>
                <w:i/>
                <w:sz w:val="20"/>
                <w:szCs w:val="20"/>
                <w:lang w:val="en-GB"/>
              </w:rPr>
              <w:t>U</w:t>
            </w:r>
            <w:r w:rsidRPr="00D00CB2">
              <w:rPr>
                <w:b/>
                <w:i/>
                <w:sz w:val="20"/>
                <w:szCs w:val="20"/>
                <w:vertAlign w:val="subscript"/>
                <w:lang w:val="en-GB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3.8(9)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0.2(1)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2.1(3)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4.6(7)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3.9(4)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2.5(3)</w:t>
            </w:r>
          </w:p>
        </w:tc>
      </w:tr>
      <w:tr w:rsidR="00300CA4" w:rsidRPr="00D00CB2" w:rsidTr="00464062">
        <w:trPr>
          <w:trHeight w:val="348"/>
          <w:jc w:val="center"/>
        </w:trPr>
        <w:tc>
          <w:tcPr>
            <w:tcW w:w="1761" w:type="dxa"/>
            <w:gridSpan w:val="2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b/>
                <w:i/>
                <w:sz w:val="20"/>
                <w:szCs w:val="20"/>
                <w:lang w:val="en-GB"/>
              </w:rPr>
              <w:t>U</w:t>
            </w:r>
            <w:r w:rsidRPr="00D00CB2">
              <w:rPr>
                <w:b/>
                <w:i/>
                <w:sz w:val="20"/>
                <w:szCs w:val="20"/>
                <w:vertAlign w:val="subscript"/>
                <w:lang w:val="en-GB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0.2(9)</w:t>
            </w:r>
          </w:p>
        </w:tc>
        <w:tc>
          <w:tcPr>
            <w:tcW w:w="850" w:type="dxa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0.1(3)</w:t>
            </w:r>
          </w:p>
        </w:tc>
        <w:tc>
          <w:tcPr>
            <w:tcW w:w="992" w:type="dxa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0.4(4)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2.31(3)</w:t>
            </w:r>
          </w:p>
        </w:tc>
        <w:tc>
          <w:tcPr>
            <w:tcW w:w="851" w:type="dxa"/>
            <w:tcBorders>
              <w:top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1.4(1)</w:t>
            </w:r>
          </w:p>
        </w:tc>
        <w:tc>
          <w:tcPr>
            <w:tcW w:w="850" w:type="dxa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1.5(3)</w:t>
            </w:r>
          </w:p>
        </w:tc>
      </w:tr>
      <w:tr w:rsidR="00300CA4" w:rsidRPr="00D00CB2" w:rsidTr="00464062">
        <w:trPr>
          <w:trHeight w:val="348"/>
          <w:jc w:val="center"/>
        </w:trPr>
        <w:tc>
          <w:tcPr>
            <w:tcW w:w="1761" w:type="dxa"/>
            <w:gridSpan w:val="2"/>
            <w:tcBorders>
              <w:bottom w:val="nil"/>
            </w:tcBorders>
          </w:tcPr>
          <w:p w:rsidR="00300CA4" w:rsidRPr="00D00CB2" w:rsidRDefault="00300CA4" w:rsidP="00FC47EC">
            <w:pPr>
              <w:pStyle w:val="BodyText"/>
              <w:rPr>
                <w:sz w:val="20"/>
                <w:szCs w:val="20"/>
                <w:lang w:val="en-GB"/>
              </w:rPr>
            </w:pPr>
            <w:r w:rsidRPr="00D00CB2"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757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D00CB2">
              <w:rPr>
                <w:b/>
                <w:i/>
                <w:sz w:val="20"/>
                <w:szCs w:val="20"/>
                <w:lang w:val="en-GB"/>
              </w:rPr>
              <w:t>U</w:t>
            </w:r>
            <w:r w:rsidRPr="00D00CB2">
              <w:rPr>
                <w:b/>
                <w:i/>
                <w:sz w:val="20"/>
                <w:szCs w:val="20"/>
                <w:vertAlign w:val="subscript"/>
                <w:lang w:val="en-GB"/>
              </w:rPr>
              <w:t>i</w:t>
            </w:r>
            <w:proofErr w:type="spellEnd"/>
            <w:r w:rsidRPr="00D00CB2">
              <w:rPr>
                <w:b/>
                <w:i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D00CB2">
              <w:rPr>
                <w:b/>
                <w:i/>
                <w:sz w:val="20"/>
                <w:szCs w:val="20"/>
                <w:lang w:val="en-GB"/>
              </w:rPr>
              <w:t>U</w:t>
            </w:r>
            <w:r w:rsidRPr="00D00CB2">
              <w:rPr>
                <w:b/>
                <w:i/>
                <w:sz w:val="20"/>
                <w:szCs w:val="20"/>
                <w:vertAlign w:val="subscript"/>
                <w:lang w:val="en-GB"/>
              </w:rPr>
              <w:t>e</w:t>
            </w:r>
            <w:proofErr w:type="spellEnd"/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1.55</w:t>
            </w:r>
          </w:p>
        </w:tc>
        <w:tc>
          <w:tcPr>
            <w:tcW w:w="850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2.35</w:t>
            </w:r>
          </w:p>
        </w:tc>
        <w:tc>
          <w:tcPr>
            <w:tcW w:w="851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2.98</w:t>
            </w:r>
          </w:p>
        </w:tc>
        <w:tc>
          <w:tcPr>
            <w:tcW w:w="992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1.21</w:t>
            </w:r>
          </w:p>
        </w:tc>
        <w:tc>
          <w:tcPr>
            <w:tcW w:w="850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1.58</w:t>
            </w:r>
          </w:p>
        </w:tc>
        <w:tc>
          <w:tcPr>
            <w:tcW w:w="851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2.33</w:t>
            </w:r>
          </w:p>
        </w:tc>
        <w:tc>
          <w:tcPr>
            <w:tcW w:w="850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1.69</w:t>
            </w:r>
          </w:p>
        </w:tc>
      </w:tr>
      <w:tr w:rsidR="00300CA4" w:rsidRPr="00D00CB2" w:rsidTr="00464062">
        <w:trPr>
          <w:trHeight w:val="393"/>
          <w:jc w:val="center"/>
        </w:trPr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300CA4" w:rsidRPr="00D00CB2" w:rsidRDefault="00464062" w:rsidP="00FC47EC">
            <w:pPr>
              <w:pStyle w:val="BodyText"/>
              <w:rPr>
                <w:sz w:val="20"/>
                <w:szCs w:val="20"/>
                <w:lang w:val="en-GB"/>
              </w:rPr>
            </w:pPr>
            <w:r w:rsidRPr="00D5521D">
              <w:rPr>
                <w:color w:val="FF0000"/>
                <w:sz w:val="20"/>
                <w:szCs w:val="20"/>
                <w:lang w:val="en-GB"/>
              </w:rPr>
              <w:t>(0,0,0)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b/>
                <w:i/>
                <w:sz w:val="20"/>
                <w:szCs w:val="20"/>
                <w:lang w:val="en-GB"/>
              </w:rPr>
              <w:t>U</w:t>
            </w:r>
            <w:r w:rsidRPr="00D00CB2">
              <w:rPr>
                <w:b/>
                <w:i/>
                <w:sz w:val="20"/>
                <w:szCs w:val="20"/>
                <w:vertAlign w:val="subscript"/>
                <w:lang w:val="en-GB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1.33(6)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1.56(5)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1.96(5)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1.00(5)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1.38(7)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1.99(4)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1.08(4)</w:t>
            </w:r>
          </w:p>
        </w:tc>
      </w:tr>
      <w:tr w:rsidR="00300CA4" w:rsidRPr="00D00CB2" w:rsidTr="00464062">
        <w:trPr>
          <w:trHeight w:val="393"/>
          <w:jc w:val="center"/>
        </w:trPr>
        <w:tc>
          <w:tcPr>
            <w:tcW w:w="1761" w:type="dxa"/>
            <w:gridSpan w:val="2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b/>
                <w:i/>
                <w:sz w:val="20"/>
                <w:szCs w:val="20"/>
                <w:lang w:val="en-GB"/>
              </w:rPr>
              <w:t>U</w:t>
            </w:r>
            <w:r w:rsidRPr="00D00CB2">
              <w:rPr>
                <w:b/>
                <w:i/>
                <w:sz w:val="20"/>
                <w:szCs w:val="20"/>
                <w:vertAlign w:val="subscript"/>
                <w:lang w:val="en-GB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1.9(1)</w:t>
            </w:r>
          </w:p>
        </w:tc>
        <w:tc>
          <w:tcPr>
            <w:tcW w:w="850" w:type="dxa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3.9(1)</w:t>
            </w:r>
          </w:p>
        </w:tc>
        <w:tc>
          <w:tcPr>
            <w:tcW w:w="851" w:type="dxa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4.97(2)</w:t>
            </w:r>
          </w:p>
        </w:tc>
        <w:tc>
          <w:tcPr>
            <w:tcW w:w="992" w:type="dxa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1.60(7)</w:t>
            </w:r>
          </w:p>
        </w:tc>
        <w:tc>
          <w:tcPr>
            <w:tcW w:w="850" w:type="dxa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2.0(1)</w:t>
            </w:r>
          </w:p>
        </w:tc>
        <w:tc>
          <w:tcPr>
            <w:tcW w:w="851" w:type="dxa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2.98(7)</w:t>
            </w:r>
          </w:p>
        </w:tc>
        <w:tc>
          <w:tcPr>
            <w:tcW w:w="850" w:type="dxa"/>
            <w:tcBorders>
              <w:top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2.9(8)</w:t>
            </w:r>
          </w:p>
        </w:tc>
      </w:tr>
      <w:tr w:rsidR="00300CA4" w:rsidRPr="00D00CB2" w:rsidTr="00464062">
        <w:trPr>
          <w:trHeight w:val="348"/>
          <w:jc w:val="center"/>
        </w:trPr>
        <w:tc>
          <w:tcPr>
            <w:tcW w:w="1761" w:type="dxa"/>
            <w:gridSpan w:val="2"/>
            <w:tcBorders>
              <w:bottom w:val="nil"/>
            </w:tcBorders>
          </w:tcPr>
          <w:p w:rsidR="00300CA4" w:rsidRPr="00D5521D" w:rsidRDefault="00300CA4" w:rsidP="00FC47EC">
            <w:pPr>
              <w:pStyle w:val="BodyText"/>
              <w:rPr>
                <w:color w:val="FF0000"/>
                <w:sz w:val="20"/>
                <w:szCs w:val="20"/>
                <w:lang w:val="en-GB"/>
              </w:rPr>
            </w:pPr>
            <w:r w:rsidRPr="00D5521D">
              <w:rPr>
                <w:b/>
                <w:sz w:val="20"/>
                <w:szCs w:val="20"/>
                <w:lang w:val="en-GB"/>
              </w:rPr>
              <w:t>Li(2)</w:t>
            </w:r>
          </w:p>
        </w:tc>
        <w:tc>
          <w:tcPr>
            <w:tcW w:w="757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D00CB2">
              <w:rPr>
                <w:b/>
                <w:i/>
                <w:sz w:val="20"/>
                <w:szCs w:val="20"/>
                <w:lang w:val="en-GB"/>
              </w:rPr>
              <w:t>U</w:t>
            </w:r>
            <w:r w:rsidRPr="00D00CB2">
              <w:rPr>
                <w:b/>
                <w:i/>
                <w:sz w:val="20"/>
                <w:szCs w:val="20"/>
                <w:vertAlign w:val="subscript"/>
                <w:lang w:val="en-GB"/>
              </w:rPr>
              <w:t>i</w:t>
            </w:r>
            <w:proofErr w:type="spellEnd"/>
            <w:r w:rsidRPr="00D00CB2">
              <w:rPr>
                <w:b/>
                <w:i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D00CB2">
              <w:rPr>
                <w:b/>
                <w:i/>
                <w:sz w:val="20"/>
                <w:szCs w:val="20"/>
                <w:lang w:val="en-GB"/>
              </w:rPr>
              <w:t>U</w:t>
            </w:r>
            <w:r w:rsidRPr="00D00CB2">
              <w:rPr>
                <w:b/>
                <w:i/>
                <w:sz w:val="20"/>
                <w:szCs w:val="20"/>
                <w:vertAlign w:val="subscript"/>
                <w:lang w:val="en-GB"/>
              </w:rPr>
              <w:t>e</w:t>
            </w:r>
            <w:proofErr w:type="spellEnd"/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3.59</w:t>
            </w:r>
          </w:p>
        </w:tc>
        <w:tc>
          <w:tcPr>
            <w:tcW w:w="850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4.28</w:t>
            </w:r>
          </w:p>
        </w:tc>
        <w:tc>
          <w:tcPr>
            <w:tcW w:w="851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3.82</w:t>
            </w:r>
          </w:p>
        </w:tc>
        <w:tc>
          <w:tcPr>
            <w:tcW w:w="992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2.37</w:t>
            </w:r>
          </w:p>
        </w:tc>
        <w:tc>
          <w:tcPr>
            <w:tcW w:w="850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2.31</w:t>
            </w:r>
          </w:p>
        </w:tc>
        <w:tc>
          <w:tcPr>
            <w:tcW w:w="851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3.12</w:t>
            </w:r>
          </w:p>
        </w:tc>
        <w:tc>
          <w:tcPr>
            <w:tcW w:w="850" w:type="dxa"/>
            <w:tcBorders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4.79</w:t>
            </w:r>
          </w:p>
        </w:tc>
      </w:tr>
      <w:tr w:rsidR="00300CA4" w:rsidRPr="00D00CB2" w:rsidTr="00464062">
        <w:trPr>
          <w:trHeight w:val="225"/>
          <w:jc w:val="center"/>
        </w:trPr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300CA4" w:rsidRPr="00D5521D" w:rsidRDefault="00464062" w:rsidP="00FC47EC">
            <w:pPr>
              <w:pStyle w:val="BodyText"/>
              <w:rPr>
                <w:color w:val="FF0000"/>
                <w:sz w:val="20"/>
                <w:szCs w:val="20"/>
                <w:lang w:val="en-GB"/>
              </w:rPr>
            </w:pPr>
            <w:r w:rsidRPr="00D5521D">
              <w:rPr>
                <w:color w:val="FF0000"/>
                <w:sz w:val="20"/>
                <w:szCs w:val="20"/>
                <w:lang w:val="en-GB"/>
              </w:rPr>
              <w:t>(0.3333, 0.6667, 0)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b/>
                <w:i/>
                <w:sz w:val="20"/>
                <w:szCs w:val="20"/>
                <w:lang w:val="en-GB"/>
              </w:rPr>
              <w:t>U</w:t>
            </w:r>
            <w:r w:rsidRPr="00D00CB2">
              <w:rPr>
                <w:b/>
                <w:i/>
                <w:sz w:val="20"/>
                <w:szCs w:val="20"/>
                <w:vertAlign w:val="subscript"/>
                <w:lang w:val="en-GB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1.6(3)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2.7(3)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2.0(2)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1.5(2)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1.5(3)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2.3(2)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1.6(2)</w:t>
            </w:r>
          </w:p>
        </w:tc>
      </w:tr>
      <w:tr w:rsidR="00300CA4" w:rsidRPr="00D00CB2" w:rsidTr="00464062">
        <w:trPr>
          <w:trHeight w:val="103"/>
          <w:jc w:val="center"/>
        </w:trPr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b/>
                <w:i/>
                <w:sz w:val="20"/>
                <w:szCs w:val="20"/>
                <w:lang w:val="en-GB"/>
              </w:rPr>
              <w:t>U</w:t>
            </w:r>
            <w:r w:rsidRPr="00D00CB2">
              <w:rPr>
                <w:b/>
                <w:i/>
                <w:sz w:val="20"/>
                <w:szCs w:val="20"/>
                <w:vertAlign w:val="subscript"/>
                <w:lang w:val="en-GB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7.5(9)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7.3(9)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7.4(8)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300CA4" w:rsidRPr="00D00CB2" w:rsidRDefault="00300CA4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4.0(4)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3.9(7)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4.7(4)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00CA4" w:rsidRPr="00D00CB2" w:rsidRDefault="00300CA4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  <w:r w:rsidRPr="00D00CB2">
              <w:rPr>
                <w:sz w:val="20"/>
                <w:szCs w:val="20"/>
                <w:lang w:val="en-GB"/>
              </w:rPr>
              <w:t>9.8(8)</w:t>
            </w:r>
          </w:p>
        </w:tc>
      </w:tr>
      <w:tr w:rsidR="00C45AA7" w:rsidRPr="00D00CB2" w:rsidTr="00464062">
        <w:trPr>
          <w:trHeight w:val="103"/>
          <w:jc w:val="center"/>
        </w:trPr>
        <w:tc>
          <w:tcPr>
            <w:tcW w:w="1761" w:type="dxa"/>
            <w:gridSpan w:val="2"/>
            <w:tcBorders>
              <w:top w:val="nil"/>
            </w:tcBorders>
          </w:tcPr>
          <w:p w:rsidR="00C45AA7" w:rsidRPr="00D00CB2" w:rsidRDefault="00C45AA7" w:rsidP="00FC47EC">
            <w:pPr>
              <w:pStyle w:val="BodyText"/>
              <w:rPr>
                <w:sz w:val="20"/>
                <w:szCs w:val="20"/>
                <w:lang w:val="en-GB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C45AA7" w:rsidRPr="00D00CB2" w:rsidRDefault="00C45AA7" w:rsidP="00FC47EC">
            <w:pPr>
              <w:pStyle w:val="BodyText"/>
              <w:jc w:val="center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C45AA7" w:rsidRPr="00D00CB2" w:rsidRDefault="00C45AA7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AA7" w:rsidRPr="00D00CB2" w:rsidRDefault="00C45AA7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5AA7" w:rsidRPr="00D00CB2" w:rsidRDefault="00C45AA7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45AA7" w:rsidRPr="00D00CB2" w:rsidRDefault="00C45AA7" w:rsidP="00FC47EC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AA7" w:rsidRPr="00D00CB2" w:rsidRDefault="00C45AA7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5AA7" w:rsidRPr="00D00CB2" w:rsidRDefault="00C45AA7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5AA7" w:rsidRPr="00D00CB2" w:rsidRDefault="00C45AA7" w:rsidP="00FC47EC">
            <w:pPr>
              <w:pStyle w:val="BodyText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300CA4" w:rsidRPr="00D00CB2" w:rsidRDefault="00300CA4" w:rsidP="00300CA4">
      <w:pPr>
        <w:pStyle w:val="Captionfollow"/>
        <w:rPr>
          <w:rFonts w:ascii="Times New Roman" w:hAnsi="Times New Roman"/>
          <w:sz w:val="20"/>
          <w:lang w:val="en-GB"/>
        </w:rPr>
      </w:pPr>
      <w:proofErr w:type="gramStart"/>
      <w:r w:rsidRPr="00D00CB2">
        <w:rPr>
          <w:rFonts w:ascii="Times New Roman" w:hAnsi="Times New Roman"/>
          <w:sz w:val="20"/>
          <w:vertAlign w:val="superscript"/>
          <w:lang w:val="en-GB"/>
        </w:rPr>
        <w:t>a</w:t>
      </w:r>
      <w:proofErr w:type="gramEnd"/>
      <w:r w:rsidRPr="00D00CB2">
        <w:rPr>
          <w:rFonts w:ascii="Times New Roman" w:hAnsi="Times New Roman"/>
          <w:sz w:val="20"/>
          <w:vertAlign w:val="superscript"/>
          <w:lang w:val="en-GB"/>
        </w:rPr>
        <w:t xml:space="preserve"> </w:t>
      </w:r>
      <w:r w:rsidRPr="00D00CB2">
        <w:rPr>
          <w:rFonts w:ascii="Times New Roman" w:hAnsi="Times New Roman"/>
          <w:i/>
          <w:sz w:val="20"/>
          <w:lang w:val="en-GB"/>
        </w:rPr>
        <w:t>U</w:t>
      </w:r>
      <w:r w:rsidRPr="00D00CB2">
        <w:rPr>
          <w:rFonts w:ascii="Times New Roman" w:hAnsi="Times New Roman"/>
          <w:i/>
          <w:sz w:val="20"/>
          <w:vertAlign w:val="subscript"/>
          <w:lang w:val="en-GB"/>
        </w:rPr>
        <w:t>11</w:t>
      </w:r>
      <w:r w:rsidR="00125941">
        <w:rPr>
          <w:rFonts w:ascii="Times New Roman" w:hAnsi="Times New Roman"/>
          <w:i/>
          <w:sz w:val="20"/>
          <w:vertAlign w:val="subscript"/>
          <w:lang w:val="en-GB"/>
        </w:rPr>
        <w:t xml:space="preserve"> </w:t>
      </w:r>
      <w:r w:rsidRPr="00D00CB2">
        <w:rPr>
          <w:rFonts w:ascii="Times New Roman" w:hAnsi="Times New Roman"/>
          <w:sz w:val="20"/>
          <w:lang w:val="en-GB"/>
        </w:rPr>
        <w:t xml:space="preserve">= </w:t>
      </w:r>
      <w:r w:rsidRPr="00D00CB2">
        <w:rPr>
          <w:rFonts w:ascii="Times New Roman" w:hAnsi="Times New Roman"/>
          <w:i/>
          <w:sz w:val="20"/>
          <w:lang w:val="en-GB"/>
        </w:rPr>
        <w:t>U</w:t>
      </w:r>
      <w:r w:rsidRPr="00D00CB2">
        <w:rPr>
          <w:rFonts w:ascii="Times New Roman" w:hAnsi="Times New Roman"/>
          <w:i/>
          <w:sz w:val="20"/>
          <w:vertAlign w:val="subscript"/>
          <w:lang w:val="en-GB"/>
        </w:rPr>
        <w:t>22</w:t>
      </w:r>
      <w:r w:rsidR="00125941">
        <w:rPr>
          <w:rFonts w:ascii="Times New Roman" w:hAnsi="Times New Roman"/>
          <w:i/>
          <w:sz w:val="20"/>
          <w:vertAlign w:val="subscript"/>
          <w:lang w:val="en-GB"/>
        </w:rPr>
        <w:t xml:space="preserve"> </w:t>
      </w:r>
      <w:r w:rsidRPr="00D00CB2">
        <w:rPr>
          <w:rFonts w:ascii="Times New Roman" w:hAnsi="Times New Roman"/>
          <w:sz w:val="20"/>
          <w:lang w:val="en-GB"/>
        </w:rPr>
        <w:t xml:space="preserve">= 2 </w:t>
      </w:r>
      <w:r w:rsidRPr="00D00CB2">
        <w:rPr>
          <w:rFonts w:ascii="Times New Roman" w:hAnsi="Times New Roman"/>
          <w:i/>
          <w:sz w:val="20"/>
          <w:lang w:val="en-GB"/>
        </w:rPr>
        <w:t>U</w:t>
      </w:r>
      <w:r w:rsidRPr="00D00CB2">
        <w:rPr>
          <w:rFonts w:ascii="Times New Roman" w:hAnsi="Times New Roman"/>
          <w:i/>
          <w:sz w:val="20"/>
          <w:vertAlign w:val="subscript"/>
          <w:lang w:val="en-GB"/>
        </w:rPr>
        <w:t>12</w:t>
      </w:r>
      <w:r w:rsidRPr="00D00CB2">
        <w:rPr>
          <w:rFonts w:ascii="Times New Roman" w:hAnsi="Times New Roman"/>
          <w:sz w:val="20"/>
          <w:vertAlign w:val="subscript"/>
          <w:lang w:val="en-GB"/>
        </w:rPr>
        <w:t xml:space="preserve"> </w:t>
      </w:r>
      <w:r w:rsidRPr="00D00CB2">
        <w:rPr>
          <w:rFonts w:ascii="Times New Roman" w:hAnsi="Times New Roman"/>
          <w:sz w:val="20"/>
          <w:lang w:val="en-GB"/>
        </w:rPr>
        <w:t xml:space="preserve">and </w:t>
      </w:r>
      <w:r w:rsidRPr="00D00CB2">
        <w:rPr>
          <w:rFonts w:ascii="Times New Roman" w:hAnsi="Times New Roman"/>
          <w:i/>
          <w:sz w:val="20"/>
          <w:lang w:val="en-GB"/>
        </w:rPr>
        <w:t>U</w:t>
      </w:r>
      <w:r w:rsidRPr="00D00CB2">
        <w:rPr>
          <w:rFonts w:ascii="Times New Roman" w:hAnsi="Times New Roman"/>
          <w:i/>
          <w:sz w:val="20"/>
          <w:vertAlign w:val="subscript"/>
          <w:lang w:val="en-GB"/>
        </w:rPr>
        <w:t>13</w:t>
      </w:r>
      <w:r w:rsidR="00125941">
        <w:rPr>
          <w:rFonts w:ascii="Times New Roman" w:hAnsi="Times New Roman"/>
          <w:i/>
          <w:sz w:val="20"/>
          <w:vertAlign w:val="subscript"/>
          <w:lang w:val="en-GB"/>
        </w:rPr>
        <w:t xml:space="preserve"> </w:t>
      </w:r>
      <w:r w:rsidRPr="00D00CB2">
        <w:rPr>
          <w:rFonts w:ascii="Times New Roman" w:hAnsi="Times New Roman"/>
          <w:sz w:val="20"/>
          <w:lang w:val="en-GB"/>
        </w:rPr>
        <w:t xml:space="preserve">= </w:t>
      </w:r>
      <w:r w:rsidRPr="00D00CB2">
        <w:rPr>
          <w:rFonts w:ascii="Times New Roman" w:hAnsi="Times New Roman"/>
          <w:i/>
          <w:sz w:val="20"/>
          <w:lang w:val="en-GB"/>
        </w:rPr>
        <w:t>U</w:t>
      </w:r>
      <w:r w:rsidRPr="00D00CB2">
        <w:rPr>
          <w:rFonts w:ascii="Times New Roman" w:hAnsi="Times New Roman"/>
          <w:i/>
          <w:sz w:val="20"/>
          <w:vertAlign w:val="subscript"/>
          <w:lang w:val="en-GB"/>
        </w:rPr>
        <w:t>23</w:t>
      </w:r>
      <w:r w:rsidR="00125941">
        <w:rPr>
          <w:rFonts w:ascii="Times New Roman" w:hAnsi="Times New Roman"/>
          <w:i/>
          <w:sz w:val="20"/>
          <w:vertAlign w:val="subscript"/>
          <w:lang w:val="en-GB"/>
        </w:rPr>
        <w:t xml:space="preserve"> </w:t>
      </w:r>
      <w:r w:rsidRPr="00D00CB2">
        <w:rPr>
          <w:rFonts w:ascii="Times New Roman" w:hAnsi="Times New Roman"/>
          <w:sz w:val="20"/>
          <w:lang w:val="en-GB"/>
        </w:rPr>
        <w:t>= 0.</w:t>
      </w:r>
    </w:p>
    <w:p w:rsidR="00757013" w:rsidRPr="00D00CB2" w:rsidRDefault="00757013" w:rsidP="00757013">
      <w:pPr>
        <w:rPr>
          <w:b/>
          <w:sz w:val="20"/>
          <w:szCs w:val="20"/>
          <w:lang w:val="en-GB"/>
        </w:rPr>
      </w:pPr>
    </w:p>
    <w:p w:rsidR="00C45AA7" w:rsidRDefault="00C45AA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</w:p>
    <w:p w:rsidR="005E2502" w:rsidRPr="00D00CB2" w:rsidRDefault="00B40FA2" w:rsidP="005E2502">
      <w:pPr>
        <w:pStyle w:val="Caption"/>
        <w:jc w:val="center"/>
        <w:rPr>
          <w:rFonts w:ascii="Times New Roman" w:hAnsi="Times New Roman"/>
          <w:lang w:val="en-GB"/>
        </w:rPr>
      </w:pPr>
      <w:r w:rsidRPr="00B40FA2">
        <w:rPr>
          <w:rFonts w:ascii="Times New Roman" w:hAnsi="Times New Roman"/>
          <w:noProof/>
          <w:lang w:val="en-GB" w:eastAsia="en-GB"/>
        </w:rPr>
        <w:lastRenderedPageBreak/>
        <w:drawing>
          <wp:inline distT="0" distB="0" distL="0" distR="0">
            <wp:extent cx="1935126" cy="2169790"/>
            <wp:effectExtent l="0" t="0" r="8255" b="2540"/>
            <wp:docPr id="2051" name="Picture 4" descr="DSCF1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DSCF179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32" r="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26" cy="2176182"/>
                    </a:xfrm>
                    <a:prstGeom prst="rect">
                      <a:avLst/>
                    </a:prstGeom>
                    <a:noFill/>
                    <a:ln w="15875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5E2502" w:rsidRPr="00D00CB2" w:rsidRDefault="005E2502" w:rsidP="005E2502">
      <w:pPr>
        <w:pStyle w:val="Caption"/>
        <w:jc w:val="both"/>
        <w:rPr>
          <w:rFonts w:ascii="Times New Roman" w:hAnsi="Times New Roman"/>
          <w:lang w:val="en-GB"/>
        </w:rPr>
      </w:pPr>
      <w:proofErr w:type="gramStart"/>
      <w:r w:rsidRPr="00D00CB2">
        <w:rPr>
          <w:rFonts w:ascii="Times New Roman" w:hAnsi="Times New Roman"/>
          <w:lang w:val="en-GB"/>
        </w:rPr>
        <w:t>Fig.</w:t>
      </w:r>
      <w:proofErr w:type="gramEnd"/>
      <w:r w:rsidRPr="00D00CB2">
        <w:rPr>
          <w:rFonts w:ascii="Times New Roman" w:hAnsi="Times New Roman"/>
          <w:lang w:val="en-GB"/>
        </w:rPr>
        <w:t xml:space="preserve"> S1 </w:t>
      </w:r>
      <w:r w:rsidR="003C36CC">
        <w:rPr>
          <w:rFonts w:ascii="Times New Roman" w:hAnsi="Times New Roman"/>
          <w:lang w:val="en-GB"/>
        </w:rPr>
        <w:t>P</w:t>
      </w:r>
      <w:r w:rsidRPr="00D00CB2">
        <w:rPr>
          <w:rFonts w:ascii="Times New Roman" w:hAnsi="Times New Roman"/>
          <w:lang w:val="en-GB"/>
        </w:rPr>
        <w:t xml:space="preserve">hotograph showing a reaction in progress demonstrating the occurrence of an orange-yellow glow following Li evaporation. </w:t>
      </w:r>
    </w:p>
    <w:p w:rsidR="00C45AA7" w:rsidRPr="00B40FA2" w:rsidRDefault="00C45AA7">
      <w:pPr>
        <w:rPr>
          <w:lang w:val="en-GB"/>
        </w:rPr>
      </w:pPr>
    </w:p>
    <w:p w:rsidR="005E2502" w:rsidRPr="00D00CB2" w:rsidRDefault="005E2502" w:rsidP="00757013">
      <w:pPr>
        <w:rPr>
          <w:b/>
          <w:sz w:val="20"/>
          <w:szCs w:val="20"/>
          <w:lang w:val="en-GB"/>
        </w:rPr>
      </w:pPr>
    </w:p>
    <w:p w:rsidR="00356555" w:rsidRDefault="00356555" w:rsidP="00356555">
      <w:pPr>
        <w:jc w:val="center"/>
        <w:rPr>
          <w:b/>
          <w:sz w:val="20"/>
          <w:szCs w:val="20"/>
          <w:lang w:val="en-GB"/>
        </w:rPr>
      </w:pPr>
    </w:p>
    <w:p w:rsidR="00356555" w:rsidRPr="00D00CB2" w:rsidRDefault="00356555" w:rsidP="00356555">
      <w:pPr>
        <w:jc w:val="both"/>
        <w:rPr>
          <w:b/>
          <w:sz w:val="20"/>
          <w:szCs w:val="20"/>
          <w:lang w:val="en-GB"/>
        </w:rPr>
      </w:pPr>
    </w:p>
    <w:p w:rsidR="00356555" w:rsidRPr="00D00CB2" w:rsidRDefault="00356555" w:rsidP="00356555">
      <w:pPr>
        <w:jc w:val="both"/>
        <w:rPr>
          <w:b/>
          <w:sz w:val="20"/>
          <w:szCs w:val="20"/>
          <w:lang w:val="en-GB"/>
        </w:rPr>
      </w:pPr>
    </w:p>
    <w:p w:rsidR="00356555" w:rsidRPr="00D00CB2" w:rsidRDefault="00356555" w:rsidP="00356555">
      <w:pPr>
        <w:jc w:val="center"/>
        <w:rPr>
          <w:b/>
          <w:sz w:val="20"/>
          <w:szCs w:val="20"/>
          <w:lang w:val="en-GB"/>
        </w:rPr>
      </w:pPr>
    </w:p>
    <w:p w:rsidR="0053418C" w:rsidRDefault="00A40C03" w:rsidP="001A7FD5">
      <w:pPr>
        <w:pStyle w:val="BodyText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3684895" cy="355402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N1_Li2.7-xNi0.3N_Cby30_15C_x vs voltage_2cycles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036" cy="355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18C" w:rsidRPr="0053418C" w:rsidRDefault="00601AB3" w:rsidP="00F73B16">
      <w:pPr>
        <w:pStyle w:val="Caption"/>
        <w:jc w:val="center"/>
        <w:rPr>
          <w:rFonts w:ascii="Times New Roman" w:hAnsi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lang w:val="en-GB"/>
        </w:rPr>
        <w:t>Fig.</w:t>
      </w:r>
      <w:proofErr w:type="gramEnd"/>
      <w:r>
        <w:rPr>
          <w:rFonts w:ascii="Times New Roman" w:hAnsi="Times New Roman"/>
          <w:lang w:val="en-GB"/>
        </w:rPr>
        <w:t xml:space="preserve"> S</w:t>
      </w:r>
      <w:r w:rsidR="003C36CC">
        <w:rPr>
          <w:rFonts w:ascii="Times New Roman" w:hAnsi="Times New Roman"/>
          <w:lang w:val="en-GB"/>
        </w:rPr>
        <w:t>2</w:t>
      </w:r>
      <w:r w:rsidR="0053418C" w:rsidRPr="0053418C">
        <w:rPr>
          <w:rFonts w:ascii="Times New Roman" w:hAnsi="Times New Roman"/>
          <w:lang w:val="en-GB"/>
        </w:rPr>
        <w:t xml:space="preserve"> </w:t>
      </w:r>
      <w:r w:rsidR="00C52DDA">
        <w:rPr>
          <w:rFonts w:ascii="Times New Roman" w:hAnsi="Times New Roman"/>
          <w:lang w:val="en-GB"/>
        </w:rPr>
        <w:t>First two c</w:t>
      </w:r>
      <w:r w:rsidR="00803954">
        <w:rPr>
          <w:rFonts w:ascii="Times New Roman" w:hAnsi="Times New Roman"/>
          <w:lang w:val="en-GB"/>
        </w:rPr>
        <w:t xml:space="preserve">harge/discharge cycles of </w:t>
      </w:r>
      <w:r w:rsidR="00C52DDA">
        <w:rPr>
          <w:rFonts w:ascii="Times New Roman" w:hAnsi="Times New Roman"/>
          <w:lang w:val="en-GB"/>
        </w:rPr>
        <w:t>Li</w:t>
      </w:r>
      <w:r w:rsidR="00C52DDA" w:rsidRPr="00F410B5">
        <w:rPr>
          <w:rFonts w:ascii="Times New Roman" w:hAnsi="Times New Roman"/>
          <w:iCs/>
          <w:vertAlign w:val="subscript"/>
          <w:lang w:val="en-GB"/>
        </w:rPr>
        <w:t>2.7-</w:t>
      </w:r>
      <w:r w:rsidR="00C52DDA">
        <w:rPr>
          <w:rFonts w:ascii="Times New Roman" w:hAnsi="Times New Roman"/>
          <w:i/>
          <w:iCs/>
          <w:vertAlign w:val="subscript"/>
          <w:lang w:val="en-GB"/>
        </w:rPr>
        <w:t>x</w:t>
      </w:r>
      <w:r w:rsidR="00C52DDA">
        <w:rPr>
          <w:rFonts w:ascii="Times New Roman" w:hAnsi="Times New Roman"/>
          <w:lang w:val="en-GB"/>
        </w:rPr>
        <w:t>Ni</w:t>
      </w:r>
      <w:r w:rsidR="00C52DDA" w:rsidRPr="00F410B5">
        <w:rPr>
          <w:rFonts w:ascii="Times New Roman" w:hAnsi="Times New Roman"/>
          <w:iCs/>
          <w:vertAlign w:val="subscript"/>
          <w:lang w:val="en-GB"/>
        </w:rPr>
        <w:t>0.3</w:t>
      </w:r>
      <w:r w:rsidR="00C52DDA">
        <w:rPr>
          <w:rFonts w:ascii="Times New Roman" w:hAnsi="Times New Roman"/>
          <w:lang w:val="en-GB"/>
        </w:rPr>
        <w:t xml:space="preserve">N </w:t>
      </w:r>
      <w:r w:rsidR="0000116F">
        <w:rPr>
          <w:rFonts w:ascii="Times New Roman" w:hAnsi="Times New Roman"/>
          <w:lang w:val="en-GB"/>
        </w:rPr>
        <w:t>(</w:t>
      </w:r>
      <w:r w:rsidR="00F73B16">
        <w:rPr>
          <w:rFonts w:ascii="Times New Roman" w:hAnsi="Times New Roman"/>
          <w:lang w:val="en-GB"/>
        </w:rPr>
        <w:t>3</w:t>
      </w:r>
      <w:r w:rsidR="0000116F">
        <w:rPr>
          <w:rFonts w:ascii="Times New Roman" w:hAnsi="Times New Roman"/>
          <w:lang w:val="en-GB"/>
        </w:rPr>
        <w:t xml:space="preserve">) </w:t>
      </w:r>
      <w:r w:rsidR="00803954">
        <w:rPr>
          <w:rFonts w:ascii="Times New Roman" w:hAnsi="Times New Roman"/>
          <w:lang w:val="en-GB"/>
        </w:rPr>
        <w:t>between 0 and 1.4 V at a C/30 rate.</w:t>
      </w:r>
    </w:p>
    <w:p w:rsidR="0053418C" w:rsidRDefault="0053418C" w:rsidP="00803954">
      <w:pPr>
        <w:pStyle w:val="BodyText"/>
        <w:jc w:val="center"/>
        <w:rPr>
          <w:lang w:val="en-GB"/>
        </w:rPr>
      </w:pPr>
    </w:p>
    <w:p w:rsidR="001A7FD5" w:rsidRDefault="001A7FD5" w:rsidP="00803954">
      <w:pPr>
        <w:pStyle w:val="BodyText"/>
        <w:jc w:val="center"/>
        <w:rPr>
          <w:lang w:val="en-GB"/>
        </w:rPr>
      </w:pPr>
    </w:p>
    <w:p w:rsidR="00803954" w:rsidRDefault="009C28A7" w:rsidP="001A7FD5">
      <w:pPr>
        <w:pStyle w:val="BodyText"/>
        <w:jc w:val="center"/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600000" cy="3383697"/>
            <wp:effectExtent l="19050" t="0" r="450" b="0"/>
            <wp:docPr id="20" name="Picture 19" descr="LTN1_Cby30_15C_Discharge capacity_5Cy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N1_Cby30_15C_Discharge capacity_5Cyc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38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8C" w:rsidRDefault="00601AB3" w:rsidP="003C36CC">
      <w:pPr>
        <w:pStyle w:val="Caption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Fig. S</w:t>
      </w:r>
      <w:r w:rsidR="003C36CC">
        <w:rPr>
          <w:rFonts w:ascii="Times New Roman" w:hAnsi="Times New Roman"/>
          <w:lang w:val="en-GB"/>
        </w:rPr>
        <w:t>3</w:t>
      </w:r>
      <w:r w:rsidR="0053418C">
        <w:rPr>
          <w:rFonts w:ascii="Times New Roman" w:hAnsi="Times New Roman"/>
          <w:lang w:val="en-GB"/>
        </w:rPr>
        <w:t xml:space="preserve"> </w:t>
      </w:r>
      <w:r w:rsidR="001A7FD5">
        <w:rPr>
          <w:rFonts w:ascii="Times New Roman" w:hAnsi="Times New Roman"/>
          <w:lang w:val="en-GB"/>
        </w:rPr>
        <w:t xml:space="preserve">Discharge capacity </w:t>
      </w:r>
      <w:r w:rsidR="009C28A7">
        <w:rPr>
          <w:rFonts w:ascii="Times New Roman" w:hAnsi="Times New Roman"/>
          <w:lang w:val="en-GB"/>
        </w:rPr>
        <w:t xml:space="preserve">for the first five cycles of </w:t>
      </w:r>
      <w:r w:rsidR="0000116F">
        <w:rPr>
          <w:rFonts w:ascii="Times New Roman" w:hAnsi="Times New Roman"/>
          <w:lang w:val="en-GB"/>
        </w:rPr>
        <w:t>Li</w:t>
      </w:r>
      <w:r w:rsidR="00F410B5" w:rsidRPr="00F410B5">
        <w:rPr>
          <w:rFonts w:ascii="Times New Roman" w:hAnsi="Times New Roman"/>
          <w:iCs/>
          <w:vertAlign w:val="subscript"/>
          <w:lang w:val="en-GB"/>
        </w:rPr>
        <w:t>2.7-</w:t>
      </w:r>
      <w:r w:rsidR="0000116F">
        <w:rPr>
          <w:rFonts w:ascii="Times New Roman" w:hAnsi="Times New Roman"/>
          <w:i/>
          <w:iCs/>
          <w:vertAlign w:val="subscript"/>
          <w:lang w:val="en-GB"/>
        </w:rPr>
        <w:t>x</w:t>
      </w:r>
      <w:r w:rsidR="00F410B5">
        <w:rPr>
          <w:rFonts w:ascii="Times New Roman" w:hAnsi="Times New Roman"/>
          <w:lang w:val="en-GB"/>
        </w:rPr>
        <w:t>Ni</w:t>
      </w:r>
      <w:r w:rsidR="00F410B5" w:rsidRPr="00F410B5">
        <w:rPr>
          <w:rFonts w:ascii="Times New Roman" w:hAnsi="Times New Roman"/>
          <w:iCs/>
          <w:vertAlign w:val="subscript"/>
          <w:lang w:val="en-GB"/>
        </w:rPr>
        <w:t>0.3</w:t>
      </w:r>
      <w:r w:rsidR="0000116F">
        <w:rPr>
          <w:rFonts w:ascii="Times New Roman" w:hAnsi="Times New Roman"/>
          <w:lang w:val="en-GB"/>
        </w:rPr>
        <w:t>N</w:t>
      </w:r>
      <w:r w:rsidR="0000116F" w:rsidRPr="0053418C">
        <w:rPr>
          <w:rFonts w:ascii="Times New Roman" w:hAnsi="Times New Roman"/>
          <w:lang w:val="en-GB"/>
        </w:rPr>
        <w:t xml:space="preserve"> </w:t>
      </w:r>
      <w:r w:rsidR="0000116F">
        <w:rPr>
          <w:rFonts w:ascii="Times New Roman" w:hAnsi="Times New Roman"/>
          <w:lang w:val="en-GB"/>
        </w:rPr>
        <w:t>(</w:t>
      </w:r>
      <w:r w:rsidR="00F73B16">
        <w:rPr>
          <w:rFonts w:ascii="Times New Roman" w:hAnsi="Times New Roman"/>
          <w:lang w:val="en-GB"/>
        </w:rPr>
        <w:t>3</w:t>
      </w:r>
      <w:r w:rsidR="0000116F">
        <w:rPr>
          <w:rFonts w:ascii="Times New Roman" w:hAnsi="Times New Roman"/>
          <w:lang w:val="en-GB"/>
        </w:rPr>
        <w:t>)</w:t>
      </w:r>
      <w:r w:rsidR="001A7FD5">
        <w:rPr>
          <w:rFonts w:ascii="Times New Roman" w:hAnsi="Times New Roman"/>
          <w:lang w:val="en-GB"/>
        </w:rPr>
        <w:t xml:space="preserve"> tested </w:t>
      </w:r>
      <w:proofErr w:type="spellStart"/>
      <w:r w:rsidR="001A7FD5">
        <w:rPr>
          <w:rFonts w:ascii="Times New Roman" w:hAnsi="Times New Roman"/>
          <w:lang w:val="en-GB"/>
        </w:rPr>
        <w:t>galvanostatically</w:t>
      </w:r>
      <w:proofErr w:type="spellEnd"/>
      <w:r w:rsidR="001A7FD5">
        <w:rPr>
          <w:rFonts w:ascii="Times New Roman" w:hAnsi="Times New Roman"/>
          <w:lang w:val="en-GB"/>
        </w:rPr>
        <w:t xml:space="preserve"> against lithium metal</w:t>
      </w:r>
      <w:r w:rsidR="0000116F">
        <w:rPr>
          <w:rFonts w:ascii="Times New Roman" w:hAnsi="Times New Roman"/>
          <w:lang w:val="en-GB"/>
        </w:rPr>
        <w:t xml:space="preserve"> </w:t>
      </w:r>
      <w:r w:rsidR="0053418C">
        <w:rPr>
          <w:rFonts w:ascii="Times New Roman" w:hAnsi="Times New Roman"/>
          <w:lang w:val="en-GB"/>
        </w:rPr>
        <w:t>between 0 and 1.4 V at a C/30 rate.</w:t>
      </w:r>
      <w:r w:rsidR="009C28A7">
        <w:rPr>
          <w:rFonts w:ascii="Times New Roman" w:hAnsi="Times New Roman"/>
          <w:lang w:val="en-GB"/>
        </w:rPr>
        <w:t xml:space="preserve">  </w:t>
      </w:r>
    </w:p>
    <w:p w:rsidR="003C36CC" w:rsidRDefault="003C36CC" w:rsidP="003C36CC">
      <w:pPr>
        <w:pStyle w:val="BodyText"/>
        <w:rPr>
          <w:lang w:val="en-GB"/>
        </w:rPr>
      </w:pPr>
    </w:p>
    <w:p w:rsidR="003C36CC" w:rsidRPr="003C36CC" w:rsidRDefault="003C36CC" w:rsidP="003C36CC">
      <w:pPr>
        <w:pStyle w:val="BodyText"/>
        <w:rPr>
          <w:lang w:val="en-GB"/>
        </w:rPr>
      </w:pPr>
    </w:p>
    <w:p w:rsidR="0053418C" w:rsidRDefault="00330E09" w:rsidP="00803954">
      <w:pPr>
        <w:pStyle w:val="BodyText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3600000" cy="347430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TN6_Cby30_300414_C03_x vs voltage_2cyc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47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16F" w:rsidRDefault="00601AB3" w:rsidP="0000116F">
      <w:pPr>
        <w:pStyle w:val="Caption"/>
        <w:jc w:val="center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Fig.</w:t>
      </w:r>
      <w:proofErr w:type="gramEnd"/>
      <w:r>
        <w:rPr>
          <w:rFonts w:ascii="Times New Roman" w:hAnsi="Times New Roman"/>
          <w:lang w:val="en-GB"/>
        </w:rPr>
        <w:t xml:space="preserve"> S</w:t>
      </w:r>
      <w:r w:rsidR="003C36CC">
        <w:rPr>
          <w:rFonts w:ascii="Times New Roman" w:hAnsi="Times New Roman"/>
          <w:lang w:val="en-GB"/>
        </w:rPr>
        <w:t>4</w:t>
      </w:r>
      <w:r w:rsidR="0000116F" w:rsidRPr="0053418C">
        <w:rPr>
          <w:rFonts w:ascii="Times New Roman" w:hAnsi="Times New Roman"/>
          <w:lang w:val="en-GB"/>
        </w:rPr>
        <w:t xml:space="preserve"> </w:t>
      </w:r>
      <w:r w:rsidR="00C52DDA">
        <w:rPr>
          <w:rFonts w:ascii="Times New Roman" w:hAnsi="Times New Roman"/>
          <w:lang w:val="en-GB"/>
        </w:rPr>
        <w:t>First two c</w:t>
      </w:r>
      <w:r w:rsidR="0000116F">
        <w:rPr>
          <w:rFonts w:ascii="Times New Roman" w:hAnsi="Times New Roman"/>
          <w:lang w:val="en-GB"/>
        </w:rPr>
        <w:t xml:space="preserve">harge/discharge cycles of </w:t>
      </w:r>
      <w:r w:rsidR="00C52DDA">
        <w:rPr>
          <w:rFonts w:ascii="Times New Roman" w:hAnsi="Times New Roman"/>
          <w:lang w:val="en-GB"/>
        </w:rPr>
        <w:t>Li</w:t>
      </w:r>
      <w:r w:rsidR="00C52DDA" w:rsidRPr="00F410B5">
        <w:rPr>
          <w:rFonts w:ascii="Times New Roman" w:hAnsi="Times New Roman"/>
          <w:iCs/>
          <w:vertAlign w:val="subscript"/>
          <w:lang w:val="en-GB"/>
        </w:rPr>
        <w:t>2.8-</w:t>
      </w:r>
      <w:r w:rsidR="00C52DDA">
        <w:rPr>
          <w:rFonts w:ascii="Times New Roman" w:hAnsi="Times New Roman"/>
          <w:i/>
          <w:iCs/>
          <w:vertAlign w:val="subscript"/>
          <w:lang w:val="en-GB"/>
        </w:rPr>
        <w:t>x</w:t>
      </w:r>
      <w:r w:rsidR="00C52DDA">
        <w:rPr>
          <w:rFonts w:ascii="Times New Roman" w:hAnsi="Times New Roman"/>
          <w:lang w:val="en-GB"/>
        </w:rPr>
        <w:t>Co</w:t>
      </w:r>
      <w:r w:rsidR="00C52DDA" w:rsidRPr="00F410B5">
        <w:rPr>
          <w:rFonts w:ascii="Times New Roman" w:hAnsi="Times New Roman"/>
          <w:iCs/>
          <w:vertAlign w:val="subscript"/>
          <w:lang w:val="en-GB"/>
        </w:rPr>
        <w:t>0.2</w:t>
      </w:r>
      <w:r w:rsidR="00C52DDA">
        <w:rPr>
          <w:rFonts w:ascii="Times New Roman" w:hAnsi="Times New Roman"/>
          <w:lang w:val="en-GB"/>
        </w:rPr>
        <w:t xml:space="preserve">N </w:t>
      </w:r>
      <w:r w:rsidR="0000116F">
        <w:rPr>
          <w:rFonts w:ascii="Times New Roman" w:hAnsi="Times New Roman"/>
          <w:lang w:val="en-GB"/>
        </w:rPr>
        <w:t>(</w:t>
      </w:r>
      <w:r w:rsidR="00B87B44">
        <w:rPr>
          <w:rFonts w:ascii="Times New Roman" w:hAnsi="Times New Roman"/>
          <w:lang w:val="en-GB"/>
        </w:rPr>
        <w:t>5</w:t>
      </w:r>
      <w:r w:rsidR="0000116F">
        <w:rPr>
          <w:rFonts w:ascii="Times New Roman" w:hAnsi="Times New Roman"/>
          <w:lang w:val="en-GB"/>
        </w:rPr>
        <w:t>) between 0 and 1.4 V at a C/30 rate.</w:t>
      </w:r>
    </w:p>
    <w:p w:rsidR="001A7FD5" w:rsidRDefault="001A7FD5" w:rsidP="001A7FD5">
      <w:pPr>
        <w:pStyle w:val="BodyText"/>
        <w:rPr>
          <w:lang w:val="en-GB"/>
        </w:rPr>
      </w:pPr>
    </w:p>
    <w:p w:rsidR="001A7FD5" w:rsidRPr="001A7FD5" w:rsidRDefault="001A7FD5" w:rsidP="001A7FD5">
      <w:pPr>
        <w:pStyle w:val="BodyText"/>
        <w:rPr>
          <w:lang w:val="en-GB"/>
        </w:rPr>
      </w:pPr>
    </w:p>
    <w:p w:rsidR="0000116F" w:rsidRPr="0000116F" w:rsidRDefault="009C28A7" w:rsidP="001A7FD5">
      <w:pPr>
        <w:pStyle w:val="BodyText"/>
        <w:jc w:val="center"/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600000" cy="3388964"/>
            <wp:effectExtent l="19050" t="0" r="450" b="0"/>
            <wp:docPr id="22" name="Picture 21" descr="LTN6_discharge capacity_Cby30_300414_5cy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N6_discharge capacity_Cby30_300414_5cycl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38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A7" w:rsidRPr="009C28A7" w:rsidRDefault="00601AB3" w:rsidP="009C28A7">
      <w:pPr>
        <w:pStyle w:val="Caption"/>
        <w:jc w:val="both"/>
        <w:rPr>
          <w:lang w:val="en-GB"/>
        </w:rPr>
      </w:pPr>
      <w:r>
        <w:rPr>
          <w:rFonts w:ascii="Times New Roman" w:hAnsi="Times New Roman"/>
          <w:lang w:val="en-GB"/>
        </w:rPr>
        <w:t>Fig. S</w:t>
      </w:r>
      <w:r w:rsidR="003C36CC">
        <w:rPr>
          <w:rFonts w:ascii="Times New Roman" w:hAnsi="Times New Roman"/>
          <w:lang w:val="en-GB"/>
        </w:rPr>
        <w:t>5</w:t>
      </w:r>
      <w:r w:rsidR="0000116F">
        <w:rPr>
          <w:rFonts w:ascii="Times New Roman" w:hAnsi="Times New Roman"/>
          <w:lang w:val="en-GB"/>
        </w:rPr>
        <w:t xml:space="preserve"> </w:t>
      </w:r>
      <w:r w:rsidR="009C28A7">
        <w:rPr>
          <w:rFonts w:ascii="Times New Roman" w:hAnsi="Times New Roman"/>
          <w:lang w:val="en-GB"/>
        </w:rPr>
        <w:t>Discharge capacity for the first five cycles of Li</w:t>
      </w:r>
      <w:r w:rsidR="009C28A7" w:rsidRPr="00F410B5">
        <w:rPr>
          <w:rFonts w:ascii="Times New Roman" w:hAnsi="Times New Roman"/>
          <w:iCs/>
          <w:vertAlign w:val="subscript"/>
          <w:lang w:val="en-GB"/>
        </w:rPr>
        <w:t>2.8-</w:t>
      </w:r>
      <w:r w:rsidR="009C28A7">
        <w:rPr>
          <w:rFonts w:ascii="Times New Roman" w:hAnsi="Times New Roman"/>
          <w:i/>
          <w:iCs/>
          <w:vertAlign w:val="subscript"/>
          <w:lang w:val="en-GB"/>
        </w:rPr>
        <w:t>x</w:t>
      </w:r>
      <w:r w:rsidR="009C28A7">
        <w:rPr>
          <w:rFonts w:ascii="Times New Roman" w:hAnsi="Times New Roman"/>
          <w:lang w:val="en-GB"/>
        </w:rPr>
        <w:t>Co</w:t>
      </w:r>
      <w:r w:rsidR="009C28A7" w:rsidRPr="00F410B5">
        <w:rPr>
          <w:rFonts w:ascii="Times New Roman" w:hAnsi="Times New Roman"/>
          <w:iCs/>
          <w:vertAlign w:val="subscript"/>
          <w:lang w:val="en-GB"/>
        </w:rPr>
        <w:t>0.2</w:t>
      </w:r>
      <w:r w:rsidR="009C28A7">
        <w:rPr>
          <w:rFonts w:ascii="Times New Roman" w:hAnsi="Times New Roman"/>
          <w:lang w:val="en-GB"/>
        </w:rPr>
        <w:t>N</w:t>
      </w:r>
      <w:r w:rsidR="009C28A7" w:rsidRPr="0053418C">
        <w:rPr>
          <w:rFonts w:ascii="Times New Roman" w:hAnsi="Times New Roman"/>
          <w:lang w:val="en-GB"/>
        </w:rPr>
        <w:t xml:space="preserve"> </w:t>
      </w:r>
      <w:r w:rsidR="009C28A7">
        <w:rPr>
          <w:rFonts w:ascii="Times New Roman" w:hAnsi="Times New Roman"/>
          <w:lang w:val="en-GB"/>
        </w:rPr>
        <w:t xml:space="preserve">(5) tested </w:t>
      </w:r>
      <w:proofErr w:type="spellStart"/>
      <w:r w:rsidR="009C28A7">
        <w:rPr>
          <w:rFonts w:ascii="Times New Roman" w:hAnsi="Times New Roman"/>
          <w:lang w:val="en-GB"/>
        </w:rPr>
        <w:t>galvanostatically</w:t>
      </w:r>
      <w:proofErr w:type="spellEnd"/>
      <w:r w:rsidR="009C28A7">
        <w:rPr>
          <w:rFonts w:ascii="Times New Roman" w:hAnsi="Times New Roman"/>
          <w:lang w:val="en-GB"/>
        </w:rPr>
        <w:t xml:space="preserve"> against lithium metal between 0 and 1.4 V at a C/30 rate.  </w:t>
      </w:r>
    </w:p>
    <w:sectPr w:rsidR="009C28A7" w:rsidRPr="009C28A7" w:rsidSect="00464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211A1F"/>
    <w:rsid w:val="0000116F"/>
    <w:rsid w:val="00006088"/>
    <w:rsid w:val="00062D58"/>
    <w:rsid w:val="00091D31"/>
    <w:rsid w:val="000B5F31"/>
    <w:rsid w:val="00117EA4"/>
    <w:rsid w:val="00125941"/>
    <w:rsid w:val="00136FDB"/>
    <w:rsid w:val="00137FDE"/>
    <w:rsid w:val="00182BD5"/>
    <w:rsid w:val="001A7FD5"/>
    <w:rsid w:val="001D32A9"/>
    <w:rsid w:val="00211A1F"/>
    <w:rsid w:val="002677AC"/>
    <w:rsid w:val="00290622"/>
    <w:rsid w:val="002A675F"/>
    <w:rsid w:val="002A7120"/>
    <w:rsid w:val="002B635A"/>
    <w:rsid w:val="00300CA4"/>
    <w:rsid w:val="003269DD"/>
    <w:rsid w:val="00330E09"/>
    <w:rsid w:val="00337C2F"/>
    <w:rsid w:val="00356555"/>
    <w:rsid w:val="00376B8D"/>
    <w:rsid w:val="00385CE2"/>
    <w:rsid w:val="003951A6"/>
    <w:rsid w:val="003A1881"/>
    <w:rsid w:val="003C36CC"/>
    <w:rsid w:val="003C7A63"/>
    <w:rsid w:val="003D4F28"/>
    <w:rsid w:val="003E1CA3"/>
    <w:rsid w:val="004106BB"/>
    <w:rsid w:val="0043112C"/>
    <w:rsid w:val="00431A6F"/>
    <w:rsid w:val="00464062"/>
    <w:rsid w:val="0046424D"/>
    <w:rsid w:val="004732B5"/>
    <w:rsid w:val="00494E92"/>
    <w:rsid w:val="004A2E61"/>
    <w:rsid w:val="004C42C5"/>
    <w:rsid w:val="004E16D8"/>
    <w:rsid w:val="00510E5F"/>
    <w:rsid w:val="00531EC4"/>
    <w:rsid w:val="0053418C"/>
    <w:rsid w:val="005511E5"/>
    <w:rsid w:val="005B206D"/>
    <w:rsid w:val="005E2502"/>
    <w:rsid w:val="00601AB3"/>
    <w:rsid w:val="0061176C"/>
    <w:rsid w:val="0062048C"/>
    <w:rsid w:val="00620CC6"/>
    <w:rsid w:val="00631D5C"/>
    <w:rsid w:val="00642AB3"/>
    <w:rsid w:val="006534D3"/>
    <w:rsid w:val="006567BB"/>
    <w:rsid w:val="006B6F77"/>
    <w:rsid w:val="006C428D"/>
    <w:rsid w:val="006C7B1C"/>
    <w:rsid w:val="006E2499"/>
    <w:rsid w:val="00703F87"/>
    <w:rsid w:val="00706D23"/>
    <w:rsid w:val="00713D9C"/>
    <w:rsid w:val="00757013"/>
    <w:rsid w:val="007F5FD9"/>
    <w:rsid w:val="00803954"/>
    <w:rsid w:val="00815DE1"/>
    <w:rsid w:val="0084269D"/>
    <w:rsid w:val="00857884"/>
    <w:rsid w:val="00860538"/>
    <w:rsid w:val="008B4061"/>
    <w:rsid w:val="008F2298"/>
    <w:rsid w:val="009242C6"/>
    <w:rsid w:val="00944130"/>
    <w:rsid w:val="00953FD1"/>
    <w:rsid w:val="009973CA"/>
    <w:rsid w:val="009B61FD"/>
    <w:rsid w:val="009C28A7"/>
    <w:rsid w:val="009E0875"/>
    <w:rsid w:val="00A40C03"/>
    <w:rsid w:val="00AA3EEF"/>
    <w:rsid w:val="00AE7F0A"/>
    <w:rsid w:val="00AF32CF"/>
    <w:rsid w:val="00AF5733"/>
    <w:rsid w:val="00B157B2"/>
    <w:rsid w:val="00B36A6D"/>
    <w:rsid w:val="00B40FA2"/>
    <w:rsid w:val="00B52389"/>
    <w:rsid w:val="00B84516"/>
    <w:rsid w:val="00B87B44"/>
    <w:rsid w:val="00B939C7"/>
    <w:rsid w:val="00B9698F"/>
    <w:rsid w:val="00BC193D"/>
    <w:rsid w:val="00BC2C5B"/>
    <w:rsid w:val="00BC2FD9"/>
    <w:rsid w:val="00C02CD7"/>
    <w:rsid w:val="00C069F7"/>
    <w:rsid w:val="00C44426"/>
    <w:rsid w:val="00C45AA7"/>
    <w:rsid w:val="00C46789"/>
    <w:rsid w:val="00C52DDA"/>
    <w:rsid w:val="00C622C4"/>
    <w:rsid w:val="00C878ED"/>
    <w:rsid w:val="00D00CB2"/>
    <w:rsid w:val="00D10FF4"/>
    <w:rsid w:val="00D33F00"/>
    <w:rsid w:val="00D5521D"/>
    <w:rsid w:val="00DC1AB1"/>
    <w:rsid w:val="00DD326C"/>
    <w:rsid w:val="00E16081"/>
    <w:rsid w:val="00E22D27"/>
    <w:rsid w:val="00EB2602"/>
    <w:rsid w:val="00EC26BC"/>
    <w:rsid w:val="00EF5548"/>
    <w:rsid w:val="00F110BA"/>
    <w:rsid w:val="00F12743"/>
    <w:rsid w:val="00F16A62"/>
    <w:rsid w:val="00F213BE"/>
    <w:rsid w:val="00F410B5"/>
    <w:rsid w:val="00F73B16"/>
    <w:rsid w:val="00FC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1F"/>
    <w:rPr>
      <w:rFonts w:eastAsia="MS Mincho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BodyText"/>
    <w:link w:val="CaptionChar"/>
    <w:qFormat/>
    <w:rsid w:val="00211A1F"/>
    <w:pPr>
      <w:spacing w:before="120"/>
    </w:pPr>
    <w:rPr>
      <w:rFonts w:ascii="Arial" w:hAnsi="Arial"/>
      <w:b/>
      <w:bCs/>
      <w:sz w:val="20"/>
      <w:szCs w:val="20"/>
    </w:rPr>
  </w:style>
  <w:style w:type="paragraph" w:customStyle="1" w:styleId="TableHead">
    <w:name w:val="TableHead"/>
    <w:basedOn w:val="Normal"/>
    <w:autoRedefine/>
    <w:rsid w:val="003C36CC"/>
    <w:pPr>
      <w:framePr w:hSpace="180" w:wrap="around" w:vAnchor="text" w:hAnchor="page" w:x="2518" w:y="-13"/>
      <w:spacing w:before="120" w:after="120" w:line="200" w:lineRule="exact"/>
      <w:ind w:left="-108" w:right="-99"/>
      <w:suppressOverlap/>
      <w:jc w:val="center"/>
    </w:pPr>
    <w:rPr>
      <w:b/>
      <w:i/>
      <w:sz w:val="20"/>
      <w:szCs w:val="20"/>
      <w:lang w:val="en-GB"/>
    </w:rPr>
  </w:style>
  <w:style w:type="paragraph" w:customStyle="1" w:styleId="TableBody">
    <w:name w:val="TableBody"/>
    <w:basedOn w:val="Normal"/>
    <w:rsid w:val="00211A1F"/>
    <w:pPr>
      <w:spacing w:before="120" w:after="120" w:line="230" w:lineRule="exact"/>
    </w:pPr>
    <w:rPr>
      <w:sz w:val="14"/>
    </w:rPr>
  </w:style>
  <w:style w:type="paragraph" w:customStyle="1" w:styleId="StyleStyleBodyTextLatinTrebuchetMSJustifiedLeft0cm">
    <w:name w:val="Style Style Body Text + (Latin) Trebuchet MS Justified + Left:  0 cm"/>
    <w:basedOn w:val="Normal"/>
    <w:rsid w:val="00211A1F"/>
    <w:pPr>
      <w:spacing w:after="360" w:line="360" w:lineRule="auto"/>
      <w:ind w:firstLine="578"/>
      <w:contextualSpacing/>
      <w:jc w:val="both"/>
    </w:pPr>
    <w:rPr>
      <w:rFonts w:ascii="Trebuchet MS" w:eastAsia="Times New Roman" w:hAnsi="Trebuchet MS"/>
      <w:szCs w:val="20"/>
    </w:rPr>
  </w:style>
  <w:style w:type="paragraph" w:styleId="BodyText">
    <w:name w:val="Body Text"/>
    <w:basedOn w:val="Normal"/>
    <w:link w:val="BodyTextChar"/>
    <w:rsid w:val="00211A1F"/>
    <w:pPr>
      <w:spacing w:after="120"/>
    </w:pPr>
  </w:style>
  <w:style w:type="paragraph" w:customStyle="1" w:styleId="Captionfollow">
    <w:name w:val="Captionfollow"/>
    <w:basedOn w:val="Caption"/>
    <w:next w:val="BodyText"/>
    <w:qFormat/>
    <w:rsid w:val="00211A1F"/>
    <w:rPr>
      <w:sz w:val="24"/>
    </w:rPr>
  </w:style>
  <w:style w:type="character" w:styleId="CommentReference">
    <w:name w:val="annotation reference"/>
    <w:rsid w:val="009B6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61FD"/>
    <w:rPr>
      <w:sz w:val="20"/>
      <w:szCs w:val="20"/>
    </w:rPr>
  </w:style>
  <w:style w:type="character" w:customStyle="1" w:styleId="CommentTextChar">
    <w:name w:val="Comment Text Char"/>
    <w:link w:val="CommentText"/>
    <w:rsid w:val="009B61FD"/>
    <w:rPr>
      <w:rFonts w:eastAsia="MS Mincho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B61FD"/>
    <w:rPr>
      <w:b/>
      <w:bCs/>
    </w:rPr>
  </w:style>
  <w:style w:type="character" w:customStyle="1" w:styleId="CommentSubjectChar">
    <w:name w:val="Comment Subject Char"/>
    <w:link w:val="CommentSubject"/>
    <w:rsid w:val="009B61FD"/>
    <w:rPr>
      <w:rFonts w:eastAsia="MS Mincho"/>
      <w:b/>
      <w:bCs/>
      <w:lang w:val="de-DE" w:eastAsia="ja-JP"/>
    </w:rPr>
  </w:style>
  <w:style w:type="paragraph" w:styleId="BalloonText">
    <w:name w:val="Balloon Text"/>
    <w:basedOn w:val="Normal"/>
    <w:link w:val="BalloonTextChar"/>
    <w:rsid w:val="009B61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61FD"/>
    <w:rPr>
      <w:rFonts w:ascii="Tahoma" w:eastAsia="MS Mincho" w:hAnsi="Tahoma" w:cs="Tahoma"/>
      <w:sz w:val="16"/>
      <w:szCs w:val="16"/>
      <w:lang w:val="de-DE" w:eastAsia="ja-JP"/>
    </w:rPr>
  </w:style>
  <w:style w:type="character" w:customStyle="1" w:styleId="BodyTextChar">
    <w:name w:val="Body Text Char"/>
    <w:link w:val="BodyText"/>
    <w:rsid w:val="00860538"/>
    <w:rPr>
      <w:rFonts w:eastAsia="MS Mincho"/>
      <w:sz w:val="24"/>
      <w:szCs w:val="24"/>
      <w:lang w:val="de-DE" w:eastAsia="ja-JP"/>
    </w:rPr>
  </w:style>
  <w:style w:type="table" w:styleId="TableGrid">
    <w:name w:val="Table Grid"/>
    <w:basedOn w:val="TableNormal"/>
    <w:rsid w:val="004C4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link w:val="Caption"/>
    <w:rsid w:val="00B939C7"/>
    <w:rPr>
      <w:rFonts w:ascii="Arial" w:eastAsia="MS Mincho" w:hAnsi="Arial"/>
      <w:b/>
      <w:bCs/>
      <w:lang w:val="de-DE" w:eastAsia="ja-JP"/>
    </w:rPr>
  </w:style>
  <w:style w:type="paragraph" w:customStyle="1" w:styleId="01PaperTitle">
    <w:name w:val="01 Paper Title"/>
    <w:rsid w:val="00C878ED"/>
    <w:pPr>
      <w:spacing w:after="180" w:line="360" w:lineRule="exact"/>
    </w:pPr>
    <w:rPr>
      <w:b/>
      <w:noProof/>
      <w:position w:val="7"/>
      <w:sz w:val="32"/>
      <w:szCs w:val="32"/>
    </w:rPr>
  </w:style>
  <w:style w:type="paragraph" w:customStyle="1" w:styleId="02PaperAuthors">
    <w:name w:val="02 Paper Authors"/>
    <w:rsid w:val="00C878ED"/>
    <w:pPr>
      <w:spacing w:line="240" w:lineRule="exact"/>
    </w:pPr>
    <w:rPr>
      <w:b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1F"/>
    <w:rPr>
      <w:rFonts w:eastAsia="MS Mincho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BodyText"/>
    <w:link w:val="CaptionChar"/>
    <w:qFormat/>
    <w:rsid w:val="00211A1F"/>
    <w:pPr>
      <w:spacing w:before="120"/>
    </w:pPr>
    <w:rPr>
      <w:rFonts w:ascii="Arial" w:hAnsi="Arial"/>
      <w:b/>
      <w:bCs/>
      <w:sz w:val="20"/>
      <w:szCs w:val="20"/>
    </w:rPr>
  </w:style>
  <w:style w:type="paragraph" w:customStyle="1" w:styleId="TableHead">
    <w:name w:val="TableHead"/>
    <w:basedOn w:val="Normal"/>
    <w:autoRedefine/>
    <w:rsid w:val="003C36CC"/>
    <w:pPr>
      <w:framePr w:hSpace="180" w:wrap="around" w:vAnchor="text" w:hAnchor="page" w:x="2518" w:y="-13"/>
      <w:spacing w:before="120" w:after="120" w:line="200" w:lineRule="exact"/>
      <w:ind w:left="-108" w:right="-99"/>
      <w:suppressOverlap/>
      <w:jc w:val="center"/>
    </w:pPr>
    <w:rPr>
      <w:b/>
      <w:i/>
      <w:sz w:val="20"/>
      <w:szCs w:val="20"/>
      <w:lang w:val="en-GB"/>
    </w:rPr>
  </w:style>
  <w:style w:type="paragraph" w:customStyle="1" w:styleId="TableBody">
    <w:name w:val="TableBody"/>
    <w:basedOn w:val="Normal"/>
    <w:rsid w:val="00211A1F"/>
    <w:pPr>
      <w:spacing w:before="120" w:after="120" w:line="230" w:lineRule="exact"/>
    </w:pPr>
    <w:rPr>
      <w:sz w:val="14"/>
    </w:rPr>
  </w:style>
  <w:style w:type="paragraph" w:customStyle="1" w:styleId="StyleStyleBodyTextLatinTrebuchetMSJustifiedLeft0cm">
    <w:name w:val="Style Style Body Text + (Latin) Trebuchet MS Justified + Left:  0 cm"/>
    <w:basedOn w:val="Normal"/>
    <w:rsid w:val="00211A1F"/>
    <w:pPr>
      <w:spacing w:after="360" w:line="360" w:lineRule="auto"/>
      <w:ind w:firstLine="578"/>
      <w:contextualSpacing/>
      <w:jc w:val="both"/>
    </w:pPr>
    <w:rPr>
      <w:rFonts w:ascii="Trebuchet MS" w:eastAsia="Times New Roman" w:hAnsi="Trebuchet MS"/>
      <w:szCs w:val="20"/>
    </w:rPr>
  </w:style>
  <w:style w:type="paragraph" w:styleId="BodyText">
    <w:name w:val="Body Text"/>
    <w:basedOn w:val="Normal"/>
    <w:link w:val="BodyTextChar"/>
    <w:rsid w:val="00211A1F"/>
    <w:pPr>
      <w:spacing w:after="120"/>
    </w:pPr>
  </w:style>
  <w:style w:type="paragraph" w:customStyle="1" w:styleId="Captionfollow">
    <w:name w:val="Captionfollow"/>
    <w:basedOn w:val="Caption"/>
    <w:next w:val="BodyText"/>
    <w:qFormat/>
    <w:rsid w:val="00211A1F"/>
    <w:rPr>
      <w:sz w:val="24"/>
    </w:rPr>
  </w:style>
  <w:style w:type="character" w:styleId="CommentReference">
    <w:name w:val="annotation reference"/>
    <w:rsid w:val="009B6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61FD"/>
    <w:rPr>
      <w:sz w:val="20"/>
      <w:szCs w:val="20"/>
    </w:rPr>
  </w:style>
  <w:style w:type="character" w:customStyle="1" w:styleId="CommentTextChar">
    <w:name w:val="Comment Text Char"/>
    <w:link w:val="CommentText"/>
    <w:rsid w:val="009B61FD"/>
    <w:rPr>
      <w:rFonts w:eastAsia="MS Mincho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B61FD"/>
    <w:rPr>
      <w:b/>
      <w:bCs/>
    </w:rPr>
  </w:style>
  <w:style w:type="character" w:customStyle="1" w:styleId="CommentSubjectChar">
    <w:name w:val="Comment Subject Char"/>
    <w:link w:val="CommentSubject"/>
    <w:rsid w:val="009B61FD"/>
    <w:rPr>
      <w:rFonts w:eastAsia="MS Mincho"/>
      <w:b/>
      <w:bCs/>
      <w:lang w:val="de-DE" w:eastAsia="ja-JP"/>
    </w:rPr>
  </w:style>
  <w:style w:type="paragraph" w:styleId="BalloonText">
    <w:name w:val="Balloon Text"/>
    <w:basedOn w:val="Normal"/>
    <w:link w:val="BalloonTextChar"/>
    <w:rsid w:val="009B61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61FD"/>
    <w:rPr>
      <w:rFonts w:ascii="Tahoma" w:eastAsia="MS Mincho" w:hAnsi="Tahoma" w:cs="Tahoma"/>
      <w:sz w:val="16"/>
      <w:szCs w:val="16"/>
      <w:lang w:val="de-DE" w:eastAsia="ja-JP"/>
    </w:rPr>
  </w:style>
  <w:style w:type="character" w:customStyle="1" w:styleId="BodyTextChar">
    <w:name w:val="Body Text Char"/>
    <w:link w:val="BodyText"/>
    <w:rsid w:val="00860538"/>
    <w:rPr>
      <w:rFonts w:eastAsia="MS Mincho"/>
      <w:sz w:val="24"/>
      <w:szCs w:val="24"/>
      <w:lang w:val="de-DE" w:eastAsia="ja-JP"/>
    </w:rPr>
  </w:style>
  <w:style w:type="table" w:styleId="TableGrid">
    <w:name w:val="Table Grid"/>
    <w:basedOn w:val="TableNormal"/>
    <w:rsid w:val="004C4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link w:val="Caption"/>
    <w:rsid w:val="00B939C7"/>
    <w:rPr>
      <w:rFonts w:ascii="Arial" w:eastAsia="MS Mincho" w:hAnsi="Arial"/>
      <w:b/>
      <w:bCs/>
      <w:lang w:val="de-DE" w:eastAsia="ja-JP"/>
    </w:rPr>
  </w:style>
  <w:style w:type="paragraph" w:customStyle="1" w:styleId="01PaperTitle">
    <w:name w:val="01 Paper Title"/>
    <w:rsid w:val="00C878ED"/>
    <w:pPr>
      <w:spacing w:after="180" w:line="360" w:lineRule="exact"/>
    </w:pPr>
    <w:rPr>
      <w:b/>
      <w:noProof/>
      <w:position w:val="7"/>
      <w:sz w:val="32"/>
      <w:szCs w:val="32"/>
    </w:rPr>
  </w:style>
  <w:style w:type="paragraph" w:customStyle="1" w:styleId="02PaperAuthors">
    <w:name w:val="02 Paper Authors"/>
    <w:rsid w:val="00C878ED"/>
    <w:pPr>
      <w:spacing w:line="240" w:lineRule="exact"/>
    </w:pPr>
    <w:rPr>
      <w:b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BB49F-AC16-452A-B5DE-237EF780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1748</Characters>
  <Application>Microsoft Office Word</Application>
  <DocSecurity>0</DocSecurity>
  <Lines>158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Summary of reactions (1-12), including experimental parameters used powder</vt:lpstr>
    </vt:vector>
  </TitlesOfParts>
  <Company>University of Glasgow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Summary of reactions (1-12), including experimental parameters used powder</dc:title>
  <dc:creator>nuriat</dc:creator>
  <cp:lastModifiedBy>mm280a</cp:lastModifiedBy>
  <cp:revision>2</cp:revision>
  <cp:lastPrinted>2013-05-13T12:02:00Z</cp:lastPrinted>
  <dcterms:created xsi:type="dcterms:W3CDTF">2016-04-28T11:24:00Z</dcterms:created>
  <dcterms:modified xsi:type="dcterms:W3CDTF">2016-04-28T11:24:00Z</dcterms:modified>
</cp:coreProperties>
</file>